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5E" w:rsidRPr="00AE175E" w:rsidRDefault="00AE175E" w:rsidP="00AE175E">
      <w:pPr>
        <w:shd w:val="clear" w:color="auto" w:fill="FFFFFF"/>
        <w:spacing w:after="0" w:line="240" w:lineRule="auto"/>
        <w:jc w:val="center"/>
        <w:textAlignment w:val="baseline"/>
        <w:outlineLvl w:val="3"/>
        <w:rPr>
          <w:rFonts w:eastAsia="Times New Roman" w:cs="Times New Roman"/>
          <w:color w:val="000000"/>
          <w:sz w:val="28"/>
          <w:szCs w:val="28"/>
        </w:rPr>
      </w:pPr>
      <w:r w:rsidRPr="002F6B59">
        <w:rPr>
          <w:rFonts w:eastAsia="Times New Roman" w:cs="Times New Roman"/>
          <w:b/>
          <w:bCs/>
          <w:color w:val="000000"/>
          <w:sz w:val="28"/>
          <w:szCs w:val="28"/>
          <w:bdr w:val="none" w:sz="0" w:space="0" w:color="auto" w:frame="1"/>
        </w:rPr>
        <w:t>THÔNG BÁO</w:t>
      </w:r>
    </w:p>
    <w:p w:rsidR="00AE175E" w:rsidRPr="00AE175E" w:rsidRDefault="00AE175E" w:rsidP="00AE175E">
      <w:pPr>
        <w:shd w:val="clear" w:color="auto" w:fill="FFFFFF"/>
        <w:spacing w:after="0" w:line="240" w:lineRule="auto"/>
        <w:jc w:val="center"/>
        <w:textAlignment w:val="baseline"/>
        <w:outlineLvl w:val="3"/>
        <w:rPr>
          <w:rFonts w:eastAsia="Times New Roman" w:cs="Times New Roman"/>
          <w:color w:val="000000"/>
          <w:sz w:val="28"/>
          <w:szCs w:val="28"/>
        </w:rPr>
      </w:pPr>
      <w:r w:rsidRPr="002F6B59">
        <w:rPr>
          <w:rFonts w:eastAsia="Times New Roman" w:cs="Times New Roman"/>
          <w:b/>
          <w:bCs/>
          <w:i/>
          <w:iCs/>
          <w:color w:val="000000"/>
          <w:sz w:val="28"/>
          <w:szCs w:val="28"/>
          <w:bdr w:val="none" w:sz="0" w:space="0" w:color="auto" w:frame="1"/>
        </w:rPr>
        <w:t>Về việc học Online chính khóa</w:t>
      </w:r>
    </w:p>
    <w:p w:rsidR="00AE175E" w:rsidRPr="00AE175E" w:rsidRDefault="00AE175E" w:rsidP="00AE175E">
      <w:pPr>
        <w:shd w:val="clear" w:color="auto" w:fill="FFFFFF"/>
        <w:spacing w:after="0" w:line="240" w:lineRule="auto"/>
        <w:textAlignment w:val="baseline"/>
        <w:rPr>
          <w:rFonts w:eastAsia="Times New Roman" w:cs="Times New Roman"/>
          <w:color w:val="000000"/>
          <w:sz w:val="28"/>
          <w:szCs w:val="28"/>
        </w:rPr>
      </w:pPr>
      <w:r w:rsidRPr="002F6B59">
        <w:rPr>
          <w:rFonts w:eastAsia="Times New Roman" w:cs="Times New Roman"/>
          <w:b/>
          <w:bCs/>
          <w:i/>
          <w:iCs/>
          <w:color w:val="000000"/>
          <w:sz w:val="28"/>
          <w:szCs w:val="28"/>
          <w:bdr w:val="none" w:sz="0" w:space="0" w:color="auto" w:frame="1"/>
        </w:rPr>
        <w:t>Kính gửi:</w:t>
      </w:r>
    </w:p>
    <w:p w:rsidR="00AE175E" w:rsidRPr="00AE175E" w:rsidRDefault="00AE175E" w:rsidP="00AE175E">
      <w:pPr>
        <w:shd w:val="clear" w:color="auto" w:fill="FFFFFF"/>
        <w:spacing w:after="300" w:line="240" w:lineRule="auto"/>
        <w:textAlignment w:val="baseline"/>
        <w:rPr>
          <w:rFonts w:eastAsia="Times New Roman" w:cs="Times New Roman"/>
          <w:color w:val="000000"/>
          <w:sz w:val="28"/>
          <w:szCs w:val="28"/>
        </w:rPr>
      </w:pPr>
      <w:r w:rsidRPr="00AE175E">
        <w:rPr>
          <w:rFonts w:eastAsia="Times New Roman" w:cs="Times New Roman"/>
          <w:color w:val="000000"/>
          <w:sz w:val="28"/>
          <w:szCs w:val="28"/>
        </w:rPr>
        <w:t xml:space="preserve">– Quý vị phụ huynh học sinh trường </w:t>
      </w:r>
      <w:r w:rsidRPr="002F6B59">
        <w:rPr>
          <w:rFonts w:eastAsia="Times New Roman" w:cs="Times New Roman"/>
          <w:color w:val="000000"/>
          <w:sz w:val="28"/>
          <w:szCs w:val="28"/>
        </w:rPr>
        <w:t>THCS Vĩnh Xá</w:t>
      </w:r>
    </w:p>
    <w:p w:rsidR="00AE175E" w:rsidRPr="002F6B59" w:rsidRDefault="00AE175E" w:rsidP="002F6B59">
      <w:pPr>
        <w:shd w:val="clear" w:color="auto" w:fill="FFFFFF"/>
        <w:spacing w:after="300" w:line="240" w:lineRule="auto"/>
        <w:ind w:firstLine="720"/>
        <w:jc w:val="both"/>
        <w:textAlignment w:val="baseline"/>
        <w:rPr>
          <w:rFonts w:cs="Times New Roman"/>
          <w:sz w:val="28"/>
          <w:szCs w:val="28"/>
        </w:rPr>
      </w:pPr>
      <w:r w:rsidRPr="00AE175E">
        <w:rPr>
          <w:rFonts w:eastAsia="Times New Roman" w:cs="Times New Roman"/>
          <w:color w:val="000000"/>
          <w:sz w:val="28"/>
          <w:szCs w:val="28"/>
        </w:rPr>
        <w:t xml:space="preserve">Căn cứ </w:t>
      </w:r>
      <w:r w:rsidRPr="002F6B59">
        <w:rPr>
          <w:rFonts w:cs="Times New Roman"/>
          <w:sz w:val="28"/>
          <w:szCs w:val="28"/>
        </w:rPr>
        <w:t xml:space="preserve">Công văn số 231/SGDĐT-CTTT-GDCN ngày 16/02/2021 của Sở GD&amp;ĐT </w:t>
      </w:r>
      <w:r w:rsidR="002F6B59">
        <w:rPr>
          <w:rFonts w:cs="Times New Roman"/>
          <w:sz w:val="28"/>
          <w:szCs w:val="28"/>
        </w:rPr>
        <w:t xml:space="preserve">Hưng Yên </w:t>
      </w:r>
      <w:r w:rsidRPr="002F6B59">
        <w:rPr>
          <w:rFonts w:cs="Times New Roman"/>
          <w:sz w:val="28"/>
          <w:szCs w:val="28"/>
        </w:rPr>
        <w:t>về việc tiếp tục cho học sinh nghỉ học và tổ chức dạy học trực tuyến phòng, chống dịch Covid-19 trong các cơ sở giáo dục.</w:t>
      </w:r>
    </w:p>
    <w:p w:rsidR="00AE175E" w:rsidRPr="002F6B59" w:rsidRDefault="00AE175E" w:rsidP="00AE175E">
      <w:pPr>
        <w:shd w:val="clear" w:color="auto" w:fill="FFFFFF"/>
        <w:spacing w:after="300" w:line="240" w:lineRule="auto"/>
        <w:jc w:val="both"/>
        <w:textAlignment w:val="baseline"/>
        <w:rPr>
          <w:rFonts w:cs="Times New Roman"/>
          <w:sz w:val="28"/>
          <w:szCs w:val="28"/>
        </w:rPr>
      </w:pPr>
      <w:r w:rsidRPr="002F6B59">
        <w:rPr>
          <w:rFonts w:cs="Times New Roman"/>
          <w:sz w:val="28"/>
          <w:szCs w:val="28"/>
        </w:rPr>
        <w:tab/>
        <w:t>Kế hoạch số 39/KH-PGD&amp;ĐT, ngày 17/02/2021 của Phòng Giáo dục và Đào tạo Kim Động về việc</w:t>
      </w:r>
      <w:r w:rsidR="00EE2439" w:rsidRPr="002F6B59">
        <w:rPr>
          <w:rFonts w:cs="Times New Roman"/>
          <w:sz w:val="28"/>
          <w:szCs w:val="28"/>
        </w:rPr>
        <w:t xml:space="preserve"> Dạy học trực tuyến cho học sinh các cấp học trong thời gian học sinh nghỉ học do dịch bệnh Covid-19.</w:t>
      </w:r>
    </w:p>
    <w:p w:rsidR="00AE175E" w:rsidRPr="00AE175E" w:rsidRDefault="00AE175E" w:rsidP="00EE2439">
      <w:pPr>
        <w:shd w:val="clear" w:color="auto" w:fill="FFFFFF"/>
        <w:spacing w:after="300" w:line="240" w:lineRule="auto"/>
        <w:ind w:firstLine="720"/>
        <w:jc w:val="both"/>
        <w:textAlignment w:val="baseline"/>
        <w:rPr>
          <w:rFonts w:eastAsia="Times New Roman" w:cs="Times New Roman"/>
          <w:color w:val="000000"/>
          <w:sz w:val="28"/>
          <w:szCs w:val="28"/>
        </w:rPr>
      </w:pPr>
      <w:r w:rsidRPr="00AE175E">
        <w:rPr>
          <w:rFonts w:eastAsia="Times New Roman" w:cs="Times New Roman"/>
          <w:color w:val="000000"/>
          <w:sz w:val="28"/>
          <w:szCs w:val="28"/>
        </w:rPr>
        <w:t>Trước tình hình diễn biến quá phức tạp, khó lường của dịch bệnh Covid – 19, học sinh tiếp tục nghỉ học ở nhà.</w:t>
      </w:r>
      <w:r w:rsidR="00EE2439" w:rsidRPr="002F6B59">
        <w:rPr>
          <w:rFonts w:eastAsia="Times New Roman" w:cs="Times New Roman"/>
          <w:color w:val="000000"/>
          <w:sz w:val="28"/>
          <w:szCs w:val="28"/>
        </w:rPr>
        <w:t xml:space="preserve"> </w:t>
      </w:r>
      <w:r w:rsidRPr="00AE175E">
        <w:rPr>
          <w:rFonts w:eastAsia="Times New Roman" w:cs="Times New Roman"/>
          <w:color w:val="000000"/>
          <w:sz w:val="28"/>
          <w:szCs w:val="28"/>
        </w:rPr>
        <w:t>Căn cứ tình hình thực tế Nhà trường</w:t>
      </w:r>
      <w:r w:rsidR="00EE2439" w:rsidRPr="002F6B59">
        <w:rPr>
          <w:rFonts w:eastAsia="Times New Roman" w:cs="Times New Roman"/>
          <w:color w:val="000000"/>
          <w:sz w:val="28"/>
          <w:szCs w:val="28"/>
        </w:rPr>
        <w:t xml:space="preserve"> xây dựng</w:t>
      </w:r>
      <w:r w:rsidRPr="00AE175E">
        <w:rPr>
          <w:rFonts w:eastAsia="Times New Roman" w:cs="Times New Roman"/>
          <w:color w:val="000000"/>
          <w:sz w:val="28"/>
          <w:szCs w:val="28"/>
        </w:rPr>
        <w:t xml:space="preserve"> chủ trương như sau:</w:t>
      </w:r>
    </w:p>
    <w:p w:rsidR="00EE2439" w:rsidRPr="002F6B59" w:rsidRDefault="00AE175E" w:rsidP="00AE175E">
      <w:pPr>
        <w:shd w:val="clear" w:color="auto" w:fill="FFFFFF"/>
        <w:spacing w:after="300" w:line="240" w:lineRule="auto"/>
        <w:jc w:val="both"/>
        <w:textAlignment w:val="baseline"/>
        <w:rPr>
          <w:rFonts w:eastAsia="Times New Roman" w:cs="Times New Roman"/>
          <w:color w:val="000000"/>
          <w:sz w:val="28"/>
          <w:szCs w:val="28"/>
        </w:rPr>
      </w:pPr>
      <w:r w:rsidRPr="00AE175E">
        <w:rPr>
          <w:rFonts w:eastAsia="Times New Roman" w:cs="Times New Roman"/>
          <w:color w:val="000000"/>
          <w:sz w:val="28"/>
          <w:szCs w:val="28"/>
        </w:rPr>
        <w:t>1/ Nhà trường tiếp tục tổ chức dạy học trực tuyến (Online) chính khóa cho tất c</w:t>
      </w:r>
      <w:r w:rsidR="00EE2439" w:rsidRPr="002F6B59">
        <w:rPr>
          <w:rFonts w:eastAsia="Times New Roman" w:cs="Times New Roman"/>
          <w:color w:val="000000"/>
          <w:sz w:val="28"/>
          <w:szCs w:val="28"/>
        </w:rPr>
        <w:t>ả học sinh toàn trường từ ngày 19/2</w:t>
      </w:r>
      <w:r w:rsidRPr="00AE175E">
        <w:rPr>
          <w:rFonts w:eastAsia="Times New Roman" w:cs="Times New Roman"/>
          <w:color w:val="000000"/>
          <w:sz w:val="28"/>
          <w:szCs w:val="28"/>
        </w:rPr>
        <w:t>/202</w:t>
      </w:r>
      <w:r w:rsidR="00EE2439" w:rsidRPr="002F6B59">
        <w:rPr>
          <w:rFonts w:eastAsia="Times New Roman" w:cs="Times New Roman"/>
          <w:color w:val="000000"/>
          <w:sz w:val="28"/>
          <w:szCs w:val="28"/>
        </w:rPr>
        <w:t>1</w:t>
      </w:r>
      <w:r w:rsidRPr="00AE175E">
        <w:rPr>
          <w:rFonts w:eastAsia="Times New Roman" w:cs="Times New Roman"/>
          <w:color w:val="000000"/>
          <w:sz w:val="28"/>
          <w:szCs w:val="28"/>
        </w:rPr>
        <w:t xml:space="preserve"> theo lớp bằng công cụ phần mềm giáo dục tiên tiến nhất hiện nay của Microsoft Ofice 365. Công cụ dạy học trực tuyến Microsoft Ofice 365 này Nhà trường </w:t>
      </w:r>
      <w:r w:rsidR="00EE2439" w:rsidRPr="00AE175E">
        <w:rPr>
          <w:rFonts w:eastAsia="Times New Roman" w:cs="Times New Roman"/>
          <w:color w:val="000000"/>
          <w:sz w:val="28"/>
          <w:szCs w:val="28"/>
        </w:rPr>
        <w:t xml:space="preserve">đã được </w:t>
      </w:r>
      <w:r w:rsidRPr="00AE175E">
        <w:rPr>
          <w:rFonts w:eastAsia="Times New Roman" w:cs="Times New Roman"/>
          <w:color w:val="000000"/>
          <w:sz w:val="28"/>
          <w:szCs w:val="28"/>
        </w:rPr>
        <w:t xml:space="preserve">đầu tư trang bị cho toàn thể cán bộ, giáo viên, </w:t>
      </w:r>
      <w:r w:rsidR="00EE2439" w:rsidRPr="002F6B59">
        <w:rPr>
          <w:rFonts w:eastAsia="Times New Roman" w:cs="Times New Roman"/>
          <w:color w:val="000000"/>
          <w:sz w:val="28"/>
          <w:szCs w:val="28"/>
        </w:rPr>
        <w:t>nhân viên và học sinh từ năm 2020</w:t>
      </w:r>
      <w:r w:rsidRPr="00AE175E">
        <w:rPr>
          <w:rFonts w:eastAsia="Times New Roman" w:cs="Times New Roman"/>
          <w:color w:val="000000"/>
          <w:sz w:val="28"/>
          <w:szCs w:val="28"/>
        </w:rPr>
        <w:t xml:space="preserve">. </w:t>
      </w:r>
      <w:r w:rsidR="002F6B59">
        <w:rPr>
          <w:rFonts w:eastAsia="Times New Roman" w:cs="Times New Roman"/>
          <w:color w:val="000000"/>
          <w:sz w:val="28"/>
          <w:szCs w:val="28"/>
        </w:rPr>
        <w:t>Hoặc các ứng dụng khác được thày cô và các em học sinh quen sử dụng.</w:t>
      </w:r>
    </w:p>
    <w:p w:rsidR="00AE175E" w:rsidRPr="00AE175E" w:rsidRDefault="00AE175E" w:rsidP="00AE175E">
      <w:pPr>
        <w:shd w:val="clear" w:color="auto" w:fill="FFFFFF"/>
        <w:spacing w:after="300" w:line="240" w:lineRule="auto"/>
        <w:jc w:val="both"/>
        <w:textAlignment w:val="baseline"/>
        <w:rPr>
          <w:rFonts w:eastAsia="Times New Roman" w:cs="Times New Roman"/>
          <w:color w:val="000000"/>
          <w:sz w:val="28"/>
          <w:szCs w:val="28"/>
        </w:rPr>
      </w:pPr>
      <w:r w:rsidRPr="00AE175E">
        <w:rPr>
          <w:rFonts w:eastAsia="Times New Roman" w:cs="Times New Roman"/>
          <w:color w:val="000000"/>
          <w:sz w:val="28"/>
          <w:szCs w:val="28"/>
        </w:rPr>
        <w:t xml:space="preserve">2/ Việc học Online chính khóa là bắt buộc đối với toàn bộ học sinh trường </w:t>
      </w:r>
      <w:r w:rsidR="00EE2439" w:rsidRPr="002F6B59">
        <w:rPr>
          <w:rFonts w:eastAsia="Times New Roman" w:cs="Times New Roman"/>
          <w:color w:val="000000"/>
          <w:sz w:val="28"/>
          <w:szCs w:val="28"/>
        </w:rPr>
        <w:t>THCS Vĩnh Xá</w:t>
      </w:r>
      <w:r w:rsidRPr="00AE175E">
        <w:rPr>
          <w:rFonts w:eastAsia="Times New Roman" w:cs="Times New Roman"/>
          <w:color w:val="000000"/>
          <w:sz w:val="28"/>
          <w:szCs w:val="28"/>
        </w:rPr>
        <w:t xml:space="preserve"> như đi học ở trường.</w:t>
      </w:r>
    </w:p>
    <w:p w:rsidR="00AE175E" w:rsidRPr="00AE175E" w:rsidRDefault="00AE175E" w:rsidP="00AE175E">
      <w:pPr>
        <w:shd w:val="clear" w:color="auto" w:fill="FFFFFF"/>
        <w:spacing w:after="300" w:line="240" w:lineRule="auto"/>
        <w:jc w:val="both"/>
        <w:textAlignment w:val="baseline"/>
        <w:rPr>
          <w:rFonts w:eastAsia="Times New Roman" w:cs="Times New Roman"/>
          <w:color w:val="000000"/>
          <w:sz w:val="28"/>
          <w:szCs w:val="28"/>
        </w:rPr>
      </w:pPr>
      <w:r w:rsidRPr="00AE175E">
        <w:rPr>
          <w:rFonts w:eastAsia="Times New Roman" w:cs="Times New Roman"/>
          <w:color w:val="000000"/>
          <w:sz w:val="28"/>
          <w:szCs w:val="28"/>
        </w:rPr>
        <w:t xml:space="preserve">3/ Cán bộ, giáo viên Nhà trường nỗ lực </w:t>
      </w:r>
      <w:bookmarkStart w:id="0" w:name="_GoBack"/>
      <w:bookmarkEnd w:id="0"/>
      <w:r w:rsidRPr="00AE175E">
        <w:rPr>
          <w:rFonts w:eastAsia="Times New Roman" w:cs="Times New Roman"/>
          <w:color w:val="000000"/>
          <w:sz w:val="28"/>
          <w:szCs w:val="28"/>
        </w:rPr>
        <w:t xml:space="preserve">trong việc kiểm tra, kiểm soát, tiếp tục nâng cao hiệu quả việc dạy và học. Chuẩn bị tốt giáo án, tiến hành giảng dạy, truyền đạt kiến thức mới cho </w:t>
      </w:r>
      <w:r w:rsidR="00EE2439" w:rsidRPr="002F6B59">
        <w:rPr>
          <w:rFonts w:eastAsia="Times New Roman" w:cs="Times New Roman"/>
          <w:color w:val="000000"/>
          <w:sz w:val="28"/>
          <w:szCs w:val="28"/>
        </w:rPr>
        <w:t>Học sinh</w:t>
      </w:r>
      <w:r w:rsidRPr="00AE175E">
        <w:rPr>
          <w:rFonts w:eastAsia="Times New Roman" w:cs="Times New Roman"/>
          <w:color w:val="000000"/>
          <w:sz w:val="28"/>
          <w:szCs w:val="28"/>
        </w:rPr>
        <w:t>. Tăng cường quản lí và tương tác với học sinh, đánh giá, cho điểm trong quá trình học tập. Kiểm tra, chấm điểm trực tuyến. Kiểm tra vở ghi chép của học sinh trong quá trình học Online và sau khi tập trung học tại trường.</w:t>
      </w:r>
    </w:p>
    <w:p w:rsidR="00AE175E" w:rsidRPr="00AE175E" w:rsidRDefault="00AE175E" w:rsidP="00AE175E">
      <w:pPr>
        <w:shd w:val="clear" w:color="auto" w:fill="FFFFFF"/>
        <w:spacing w:after="300" w:line="240" w:lineRule="auto"/>
        <w:jc w:val="both"/>
        <w:textAlignment w:val="baseline"/>
        <w:rPr>
          <w:rFonts w:eastAsia="Times New Roman" w:cs="Times New Roman"/>
          <w:color w:val="000000"/>
          <w:sz w:val="28"/>
          <w:szCs w:val="28"/>
        </w:rPr>
      </w:pPr>
      <w:r w:rsidRPr="00AE175E">
        <w:rPr>
          <w:rFonts w:eastAsia="Times New Roman" w:cs="Times New Roman"/>
          <w:color w:val="000000"/>
          <w:sz w:val="28"/>
          <w:szCs w:val="28"/>
        </w:rPr>
        <w:t>4/ Giáo viên chủ nhiệm bám sát điểm danh, quản lí, đánh giá nhắc nhở học sinh nghiêm túc thực hiện nội quy học tập, xếp loại hạnh kiểm hàng tháng. Thông báo kịp thời với PHHS về ý thức, nề nếp, kết quả học tập của HS lớp mình.</w:t>
      </w:r>
    </w:p>
    <w:p w:rsidR="00AE175E" w:rsidRPr="00AE175E" w:rsidRDefault="00AE175E" w:rsidP="00AE175E">
      <w:pPr>
        <w:shd w:val="clear" w:color="auto" w:fill="FFFFFF"/>
        <w:spacing w:after="300" w:line="240" w:lineRule="auto"/>
        <w:jc w:val="both"/>
        <w:textAlignment w:val="baseline"/>
        <w:rPr>
          <w:rFonts w:eastAsia="Times New Roman" w:cs="Times New Roman"/>
          <w:color w:val="000000"/>
          <w:sz w:val="28"/>
          <w:szCs w:val="28"/>
        </w:rPr>
      </w:pPr>
      <w:r w:rsidRPr="00AE175E">
        <w:rPr>
          <w:rFonts w:eastAsia="Times New Roman" w:cs="Times New Roman"/>
          <w:color w:val="000000"/>
          <w:sz w:val="28"/>
          <w:szCs w:val="28"/>
        </w:rPr>
        <w:t xml:space="preserve">5/ Nhà trường sẽ tổ chức dạy bổ sung, dạy bù, ôn tập cho HS được học đầy đủ nội dung, chương trình, kiến thức theo quy định của Bộ GD&amp;ĐT và thu học phí đúng </w:t>
      </w:r>
      <w:r w:rsidR="00EE2439" w:rsidRPr="002F6B59">
        <w:rPr>
          <w:rFonts w:eastAsia="Times New Roman" w:cs="Times New Roman"/>
          <w:color w:val="000000"/>
          <w:sz w:val="28"/>
          <w:szCs w:val="28"/>
        </w:rPr>
        <w:t>theo những tháng thực học.</w:t>
      </w:r>
      <w:r w:rsidRPr="00AE175E">
        <w:rPr>
          <w:rFonts w:eastAsia="Times New Roman" w:cs="Times New Roman"/>
          <w:color w:val="000000"/>
          <w:sz w:val="28"/>
          <w:szCs w:val="28"/>
        </w:rPr>
        <w:t>.</w:t>
      </w:r>
    </w:p>
    <w:p w:rsidR="00AE175E" w:rsidRPr="00AE175E" w:rsidRDefault="00AE175E" w:rsidP="00EE2439">
      <w:pPr>
        <w:shd w:val="clear" w:color="auto" w:fill="FFFFFF"/>
        <w:spacing w:after="300" w:line="240" w:lineRule="auto"/>
        <w:ind w:firstLine="720"/>
        <w:jc w:val="both"/>
        <w:textAlignment w:val="baseline"/>
        <w:rPr>
          <w:rFonts w:eastAsia="Times New Roman" w:cs="Times New Roman"/>
          <w:color w:val="000000"/>
          <w:sz w:val="28"/>
          <w:szCs w:val="28"/>
        </w:rPr>
      </w:pPr>
      <w:r w:rsidRPr="00AE175E">
        <w:rPr>
          <w:rFonts w:eastAsia="Times New Roman" w:cs="Times New Roman"/>
          <w:color w:val="000000"/>
          <w:sz w:val="28"/>
          <w:szCs w:val="28"/>
        </w:rPr>
        <w:t xml:space="preserve">Nhà trường cam kết nỗ lực hết mình vì học sinh và mong Quý vị PHHS luôn quan tâm sâu sát, </w:t>
      </w:r>
      <w:r w:rsidR="00EE2439" w:rsidRPr="002F6B59">
        <w:rPr>
          <w:rFonts w:eastAsia="Times New Roman" w:cs="Times New Roman"/>
          <w:color w:val="000000"/>
          <w:sz w:val="28"/>
          <w:szCs w:val="28"/>
        </w:rPr>
        <w:t xml:space="preserve">đầu tư phương tiện học tập (Điện thoại thông minh, máy vi tính) </w:t>
      </w:r>
      <w:r w:rsidRPr="00AE175E">
        <w:rPr>
          <w:rFonts w:eastAsia="Times New Roman" w:cs="Times New Roman"/>
          <w:color w:val="000000"/>
          <w:sz w:val="28"/>
          <w:szCs w:val="28"/>
        </w:rPr>
        <w:t>nhắc nhở, kiểm tra và động viên HS tự giác trong thời gian học Online tại nhà.</w:t>
      </w:r>
    </w:p>
    <w:p w:rsidR="00AE175E" w:rsidRPr="002F6B59" w:rsidRDefault="00AE175E" w:rsidP="00EE2439">
      <w:pPr>
        <w:shd w:val="clear" w:color="auto" w:fill="FFFFFF"/>
        <w:spacing w:after="300" w:line="240" w:lineRule="auto"/>
        <w:ind w:firstLine="720"/>
        <w:jc w:val="both"/>
        <w:textAlignment w:val="baseline"/>
        <w:rPr>
          <w:rFonts w:eastAsia="Times New Roman" w:cs="Times New Roman"/>
          <w:color w:val="000000"/>
          <w:sz w:val="28"/>
          <w:szCs w:val="28"/>
        </w:rPr>
      </w:pPr>
      <w:r w:rsidRPr="00AE175E">
        <w:rPr>
          <w:rFonts w:eastAsia="Times New Roman" w:cs="Times New Roman"/>
          <w:color w:val="000000"/>
          <w:sz w:val="28"/>
          <w:szCs w:val="28"/>
        </w:rPr>
        <w:lastRenderedPageBreak/>
        <w:t>Xin chân thành cảm ơn Quý vị PHHS đã chia sẻ, động viên và đồng hành cùng Nhà trường trong thời gian qua và mong rằng thời gian tới Nhà trường sẽ được đón nhận sự hợp tác của Quý vị nhiều hơn nữa để năm học 20</w:t>
      </w:r>
      <w:r w:rsidR="00EE2439" w:rsidRPr="002F6B59">
        <w:rPr>
          <w:rFonts w:eastAsia="Times New Roman" w:cs="Times New Roman"/>
          <w:color w:val="000000"/>
          <w:sz w:val="28"/>
          <w:szCs w:val="28"/>
        </w:rPr>
        <w:t>20</w:t>
      </w:r>
      <w:r w:rsidRPr="00AE175E">
        <w:rPr>
          <w:rFonts w:eastAsia="Times New Roman" w:cs="Times New Roman"/>
          <w:color w:val="000000"/>
          <w:sz w:val="28"/>
          <w:szCs w:val="28"/>
        </w:rPr>
        <w:t xml:space="preserve"> – 202</w:t>
      </w:r>
      <w:r w:rsidR="00EE2439" w:rsidRPr="002F6B59">
        <w:rPr>
          <w:rFonts w:eastAsia="Times New Roman" w:cs="Times New Roman"/>
          <w:color w:val="000000"/>
          <w:sz w:val="28"/>
          <w:szCs w:val="28"/>
        </w:rPr>
        <w:t>1</w:t>
      </w:r>
      <w:r w:rsidRPr="00AE175E">
        <w:rPr>
          <w:rFonts w:eastAsia="Times New Roman" w:cs="Times New Roman"/>
          <w:color w:val="000000"/>
          <w:sz w:val="28"/>
          <w:szCs w:val="28"/>
        </w:rPr>
        <w:t xml:space="preserve"> kết thúc thắng lợi.</w:t>
      </w: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color w:val="000000"/>
          <w:sz w:val="28"/>
          <w:szCs w:val="28"/>
        </w:rPr>
      </w:pP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t>T/M</w:t>
      </w:r>
      <w:r w:rsidR="002F6B59" w:rsidRPr="002F6B59">
        <w:rPr>
          <w:rFonts w:eastAsia="Times New Roman" w:cs="Times New Roman"/>
          <w:color w:val="000000"/>
          <w:sz w:val="28"/>
          <w:szCs w:val="28"/>
        </w:rPr>
        <w:t>.</w:t>
      </w:r>
      <w:r w:rsidRPr="002F6B59">
        <w:rPr>
          <w:rFonts w:eastAsia="Times New Roman" w:cs="Times New Roman"/>
          <w:color w:val="000000"/>
          <w:sz w:val="28"/>
          <w:szCs w:val="28"/>
        </w:rPr>
        <w:t xml:space="preserve"> BAN GIÁM HIỆU</w:t>
      </w: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b/>
          <w:color w:val="000000"/>
          <w:sz w:val="28"/>
          <w:szCs w:val="28"/>
        </w:rPr>
      </w:pP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r>
      <w:r w:rsidRPr="002F6B59">
        <w:rPr>
          <w:rFonts w:eastAsia="Times New Roman" w:cs="Times New Roman"/>
          <w:color w:val="000000"/>
          <w:sz w:val="28"/>
          <w:szCs w:val="28"/>
        </w:rPr>
        <w:tab/>
        <w:t xml:space="preserve">   </w:t>
      </w:r>
      <w:r w:rsidR="002F6B59" w:rsidRPr="002F6B59">
        <w:rPr>
          <w:rFonts w:eastAsia="Times New Roman" w:cs="Times New Roman"/>
          <w:color w:val="000000"/>
          <w:sz w:val="28"/>
          <w:szCs w:val="28"/>
        </w:rPr>
        <w:t xml:space="preserve"> </w:t>
      </w:r>
      <w:r w:rsidRPr="002F6B59">
        <w:rPr>
          <w:rFonts w:eastAsia="Times New Roman" w:cs="Times New Roman"/>
          <w:b/>
          <w:color w:val="000000"/>
          <w:sz w:val="28"/>
          <w:szCs w:val="28"/>
        </w:rPr>
        <w:t>HIỆU TRƯỞNG</w:t>
      </w: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color w:val="000000"/>
          <w:sz w:val="28"/>
          <w:szCs w:val="28"/>
        </w:rPr>
      </w:pP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color w:val="000000"/>
          <w:sz w:val="28"/>
          <w:szCs w:val="28"/>
        </w:rPr>
      </w:pP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b/>
          <w:color w:val="000000"/>
          <w:sz w:val="28"/>
          <w:szCs w:val="28"/>
        </w:rPr>
      </w:pPr>
      <w:r w:rsidRPr="002F6B59">
        <w:rPr>
          <w:rFonts w:eastAsia="Times New Roman" w:cs="Times New Roman"/>
          <w:color w:val="000000"/>
          <w:sz w:val="28"/>
          <w:szCs w:val="28"/>
        </w:rPr>
        <w:t xml:space="preserve">                                                                  </w:t>
      </w:r>
      <w:r w:rsidR="002F6B59" w:rsidRPr="002F6B59">
        <w:rPr>
          <w:rFonts w:eastAsia="Times New Roman" w:cs="Times New Roman"/>
          <w:color w:val="000000"/>
          <w:sz w:val="28"/>
          <w:szCs w:val="28"/>
        </w:rPr>
        <w:t xml:space="preserve">   </w:t>
      </w:r>
      <w:r w:rsidRPr="002F6B59">
        <w:rPr>
          <w:rFonts w:eastAsia="Times New Roman" w:cs="Times New Roman"/>
          <w:color w:val="000000"/>
          <w:sz w:val="28"/>
          <w:szCs w:val="28"/>
        </w:rPr>
        <w:t xml:space="preserve"> </w:t>
      </w:r>
      <w:r w:rsidR="002F6B59" w:rsidRPr="002F6B59">
        <w:rPr>
          <w:rFonts w:eastAsia="Times New Roman" w:cs="Times New Roman"/>
          <w:color w:val="000000"/>
          <w:sz w:val="28"/>
          <w:szCs w:val="28"/>
        </w:rPr>
        <w:t xml:space="preserve"> </w:t>
      </w:r>
      <w:r w:rsidRPr="002F6B59">
        <w:rPr>
          <w:rFonts w:eastAsia="Times New Roman" w:cs="Times New Roman"/>
          <w:b/>
          <w:color w:val="000000"/>
          <w:sz w:val="28"/>
          <w:szCs w:val="28"/>
        </w:rPr>
        <w:t>Nguyễn Đức Thiện</w:t>
      </w: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color w:val="000000"/>
          <w:sz w:val="28"/>
          <w:szCs w:val="28"/>
        </w:rPr>
      </w:pPr>
    </w:p>
    <w:p w:rsidR="00EE2439" w:rsidRPr="002F6B59" w:rsidRDefault="00EE2439" w:rsidP="00EE2439">
      <w:pPr>
        <w:shd w:val="clear" w:color="auto" w:fill="FFFFFF"/>
        <w:spacing w:after="300" w:line="240" w:lineRule="auto"/>
        <w:ind w:firstLine="720"/>
        <w:jc w:val="both"/>
        <w:textAlignment w:val="baseline"/>
        <w:rPr>
          <w:rFonts w:eastAsia="Times New Roman" w:cs="Times New Roman"/>
          <w:color w:val="000000"/>
          <w:sz w:val="28"/>
          <w:szCs w:val="28"/>
        </w:rPr>
      </w:pPr>
    </w:p>
    <w:p w:rsidR="00EE2439" w:rsidRPr="00AE175E" w:rsidRDefault="00EE2439" w:rsidP="00EE2439">
      <w:pPr>
        <w:shd w:val="clear" w:color="auto" w:fill="FFFFFF"/>
        <w:spacing w:after="300" w:line="240" w:lineRule="auto"/>
        <w:ind w:firstLine="720"/>
        <w:jc w:val="both"/>
        <w:textAlignment w:val="baseline"/>
        <w:rPr>
          <w:rFonts w:eastAsia="Times New Roman" w:cs="Times New Roman"/>
          <w:color w:val="000000"/>
          <w:sz w:val="28"/>
          <w:szCs w:val="28"/>
        </w:rPr>
      </w:pPr>
    </w:p>
    <w:p w:rsidR="0080076F" w:rsidRPr="002F6B59" w:rsidRDefault="0080076F">
      <w:pPr>
        <w:rPr>
          <w:rFonts w:cs="Times New Roman"/>
          <w:sz w:val="28"/>
          <w:szCs w:val="28"/>
        </w:rPr>
      </w:pPr>
    </w:p>
    <w:sectPr w:rsidR="0080076F" w:rsidRPr="002F6B59" w:rsidSect="00EF4737">
      <w:pgSz w:w="11907" w:h="16840" w:code="9"/>
      <w:pgMar w:top="1134" w:right="1134"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289"/>
    <w:multiLevelType w:val="multilevel"/>
    <w:tmpl w:val="FC2A6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5E"/>
    <w:rsid w:val="000168C0"/>
    <w:rsid w:val="000402A3"/>
    <w:rsid w:val="0004283C"/>
    <w:rsid w:val="000614CD"/>
    <w:rsid w:val="00087E08"/>
    <w:rsid w:val="000B2BC8"/>
    <w:rsid w:val="000D3065"/>
    <w:rsid w:val="001613D5"/>
    <w:rsid w:val="002B6D4E"/>
    <w:rsid w:val="002F6B59"/>
    <w:rsid w:val="0037647C"/>
    <w:rsid w:val="00392B0F"/>
    <w:rsid w:val="003D0003"/>
    <w:rsid w:val="003F6005"/>
    <w:rsid w:val="004B1554"/>
    <w:rsid w:val="00517224"/>
    <w:rsid w:val="0053599C"/>
    <w:rsid w:val="0059669D"/>
    <w:rsid w:val="005A4333"/>
    <w:rsid w:val="005B4999"/>
    <w:rsid w:val="005B7901"/>
    <w:rsid w:val="005F64D1"/>
    <w:rsid w:val="00615BD1"/>
    <w:rsid w:val="0066332D"/>
    <w:rsid w:val="006A1AD7"/>
    <w:rsid w:val="00747319"/>
    <w:rsid w:val="007F5266"/>
    <w:rsid w:val="0080076F"/>
    <w:rsid w:val="008512A6"/>
    <w:rsid w:val="00853CA2"/>
    <w:rsid w:val="00855EEF"/>
    <w:rsid w:val="00910236"/>
    <w:rsid w:val="00923742"/>
    <w:rsid w:val="009B4B1E"/>
    <w:rsid w:val="00A26215"/>
    <w:rsid w:val="00AA685E"/>
    <w:rsid w:val="00AE175E"/>
    <w:rsid w:val="00AF486E"/>
    <w:rsid w:val="00B2171B"/>
    <w:rsid w:val="00B623E4"/>
    <w:rsid w:val="00B80E49"/>
    <w:rsid w:val="00B97CBA"/>
    <w:rsid w:val="00BB637B"/>
    <w:rsid w:val="00C14450"/>
    <w:rsid w:val="00CA3D60"/>
    <w:rsid w:val="00CD5D55"/>
    <w:rsid w:val="00CE0ABD"/>
    <w:rsid w:val="00D322CF"/>
    <w:rsid w:val="00D64D12"/>
    <w:rsid w:val="00D93314"/>
    <w:rsid w:val="00E0090A"/>
    <w:rsid w:val="00E22BF3"/>
    <w:rsid w:val="00ED2FD6"/>
    <w:rsid w:val="00EE2439"/>
    <w:rsid w:val="00EF4737"/>
    <w:rsid w:val="00F13652"/>
    <w:rsid w:val="00F84A89"/>
    <w:rsid w:val="00FA5D61"/>
    <w:rsid w:val="00FB249A"/>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175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75E"/>
    <w:rPr>
      <w:rFonts w:eastAsia="Times New Roman" w:cs="Times New Roman"/>
      <w:b/>
      <w:bCs/>
      <w:szCs w:val="24"/>
    </w:rPr>
  </w:style>
  <w:style w:type="character" w:styleId="Strong">
    <w:name w:val="Strong"/>
    <w:basedOn w:val="DefaultParagraphFont"/>
    <w:uiPriority w:val="22"/>
    <w:qFormat/>
    <w:rsid w:val="00AE175E"/>
    <w:rPr>
      <w:b/>
      <w:bCs/>
    </w:rPr>
  </w:style>
  <w:style w:type="character" w:styleId="Emphasis">
    <w:name w:val="Emphasis"/>
    <w:basedOn w:val="DefaultParagraphFont"/>
    <w:uiPriority w:val="20"/>
    <w:qFormat/>
    <w:rsid w:val="00AE175E"/>
    <w:rPr>
      <w:i/>
      <w:iCs/>
    </w:rPr>
  </w:style>
  <w:style w:type="paragraph" w:styleId="NormalWeb">
    <w:name w:val="Normal (Web)"/>
    <w:basedOn w:val="Normal"/>
    <w:uiPriority w:val="99"/>
    <w:semiHidden/>
    <w:unhideWhenUsed/>
    <w:rsid w:val="00AE175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175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75E"/>
    <w:rPr>
      <w:rFonts w:eastAsia="Times New Roman" w:cs="Times New Roman"/>
      <w:b/>
      <w:bCs/>
      <w:szCs w:val="24"/>
    </w:rPr>
  </w:style>
  <w:style w:type="character" w:styleId="Strong">
    <w:name w:val="Strong"/>
    <w:basedOn w:val="DefaultParagraphFont"/>
    <w:uiPriority w:val="22"/>
    <w:qFormat/>
    <w:rsid w:val="00AE175E"/>
    <w:rPr>
      <w:b/>
      <w:bCs/>
    </w:rPr>
  </w:style>
  <w:style w:type="character" w:styleId="Emphasis">
    <w:name w:val="Emphasis"/>
    <w:basedOn w:val="DefaultParagraphFont"/>
    <w:uiPriority w:val="20"/>
    <w:qFormat/>
    <w:rsid w:val="00AE175E"/>
    <w:rPr>
      <w:i/>
      <w:iCs/>
    </w:rPr>
  </w:style>
  <w:style w:type="paragraph" w:styleId="NormalWeb">
    <w:name w:val="Normal (Web)"/>
    <w:basedOn w:val="Normal"/>
    <w:uiPriority w:val="99"/>
    <w:semiHidden/>
    <w:unhideWhenUsed/>
    <w:rsid w:val="00AE175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40">
      <w:bodyDiv w:val="1"/>
      <w:marLeft w:val="0"/>
      <w:marRight w:val="0"/>
      <w:marTop w:val="0"/>
      <w:marBottom w:val="0"/>
      <w:divBdr>
        <w:top w:val="none" w:sz="0" w:space="0" w:color="auto"/>
        <w:left w:val="none" w:sz="0" w:space="0" w:color="auto"/>
        <w:bottom w:val="none" w:sz="0" w:space="0" w:color="auto"/>
        <w:right w:val="none" w:sz="0" w:space="0" w:color="auto"/>
      </w:divBdr>
      <w:divsChild>
        <w:div w:id="513419291">
          <w:marLeft w:val="0"/>
          <w:marRight w:val="0"/>
          <w:marTop w:val="0"/>
          <w:marBottom w:val="0"/>
          <w:divBdr>
            <w:top w:val="none" w:sz="0" w:space="0" w:color="auto"/>
            <w:left w:val="none" w:sz="0" w:space="0" w:color="auto"/>
            <w:bottom w:val="none" w:sz="0" w:space="0" w:color="auto"/>
            <w:right w:val="none" w:sz="0" w:space="0" w:color="auto"/>
          </w:divBdr>
        </w:div>
        <w:div w:id="23848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2021-02-19T02:52:00Z</dcterms:created>
  <dcterms:modified xsi:type="dcterms:W3CDTF">2021-02-19T03:17:00Z</dcterms:modified>
</cp:coreProperties>
</file>