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0" w:type="dxa"/>
        <w:tblInd w:w="-312" w:type="dxa"/>
        <w:tblLook w:val="01E0" w:firstRow="1" w:lastRow="1" w:firstColumn="1" w:lastColumn="1" w:noHBand="0" w:noVBand="0"/>
      </w:tblPr>
      <w:tblGrid>
        <w:gridCol w:w="4740"/>
        <w:gridCol w:w="5740"/>
      </w:tblGrid>
      <w:tr w:rsidR="00545DFF" w:rsidRPr="002332C3" w:rsidTr="00957ADD">
        <w:tc>
          <w:tcPr>
            <w:tcW w:w="4740" w:type="dxa"/>
            <w:hideMark/>
          </w:tcPr>
          <w:p w:rsidR="00545DFF" w:rsidRPr="002B7306" w:rsidRDefault="00545DFF" w:rsidP="007B711A">
            <w:pPr>
              <w:spacing w:after="0" w:line="240" w:lineRule="auto"/>
              <w:jc w:val="center"/>
              <w:rPr>
                <w:rFonts w:eastAsia="Times New Roman"/>
                <w:sz w:val="26"/>
                <w:szCs w:val="26"/>
                <w:lang w:val="nl-NL"/>
              </w:rPr>
            </w:pPr>
            <w:r w:rsidRPr="002B7306">
              <w:rPr>
                <w:rFonts w:eastAsia="Times New Roman"/>
                <w:sz w:val="26"/>
                <w:szCs w:val="26"/>
                <w:lang w:val="nl-NL"/>
              </w:rPr>
              <w:t xml:space="preserve">PHÒNG GD-ĐT </w:t>
            </w:r>
            <w:r>
              <w:rPr>
                <w:rFonts w:eastAsia="Times New Roman"/>
                <w:sz w:val="26"/>
                <w:szCs w:val="26"/>
                <w:lang w:val="nl-NL"/>
              </w:rPr>
              <w:t>KIM ĐỘNG</w:t>
            </w:r>
          </w:p>
        </w:tc>
        <w:tc>
          <w:tcPr>
            <w:tcW w:w="5740" w:type="dxa"/>
            <w:hideMark/>
          </w:tcPr>
          <w:p w:rsidR="00545DFF" w:rsidRPr="002B7306" w:rsidRDefault="00545DFF" w:rsidP="007B711A">
            <w:pPr>
              <w:spacing w:after="0" w:line="240" w:lineRule="auto"/>
              <w:rPr>
                <w:rFonts w:eastAsia="Times New Roman"/>
                <w:b/>
                <w:sz w:val="26"/>
                <w:szCs w:val="26"/>
                <w:lang w:val="nl-NL"/>
              </w:rPr>
            </w:pPr>
            <w:r w:rsidRPr="002B7306">
              <w:rPr>
                <w:rFonts w:eastAsia="Times New Roman"/>
                <w:b/>
                <w:sz w:val="26"/>
                <w:szCs w:val="26"/>
                <w:lang w:val="nl-NL"/>
              </w:rPr>
              <w:t xml:space="preserve"> CỘNG HOÀ XÃ HỘI CHỦ NGHĨA VIỆT NAM</w:t>
            </w:r>
          </w:p>
        </w:tc>
      </w:tr>
      <w:tr w:rsidR="00545DFF" w:rsidTr="00957ADD">
        <w:tc>
          <w:tcPr>
            <w:tcW w:w="4740" w:type="dxa"/>
            <w:hideMark/>
          </w:tcPr>
          <w:p w:rsidR="00545DFF" w:rsidRPr="002B7306" w:rsidRDefault="00545DFF" w:rsidP="007B711A">
            <w:pPr>
              <w:spacing w:after="0" w:line="240" w:lineRule="auto"/>
              <w:jc w:val="center"/>
              <w:rPr>
                <w:rFonts w:eastAsia="Times New Roman"/>
                <w:b/>
                <w:sz w:val="26"/>
                <w:szCs w:val="26"/>
                <w:lang w:val="nl-NL"/>
              </w:rPr>
            </w:pPr>
            <w:r>
              <w:rPr>
                <w:rFonts w:eastAsia="Times New Roman"/>
                <w:b/>
                <w:sz w:val="26"/>
                <w:szCs w:val="26"/>
                <w:lang w:val="nl-NL"/>
              </w:rPr>
              <w:t xml:space="preserve">TRƯỜNG </w:t>
            </w:r>
            <w:r w:rsidR="00BC2A1D">
              <w:rPr>
                <w:rFonts w:eastAsia="Times New Roman"/>
                <w:b/>
                <w:sz w:val="26"/>
                <w:szCs w:val="26"/>
                <w:lang w:val="nl-NL"/>
              </w:rPr>
              <w:t>THCS VĨNH XÁ</w:t>
            </w:r>
          </w:p>
          <w:p w:rsidR="00545DFF" w:rsidRPr="002B7306" w:rsidRDefault="006657DF" w:rsidP="007B711A">
            <w:pPr>
              <w:tabs>
                <w:tab w:val="center" w:pos="2132"/>
                <w:tab w:val="right" w:pos="4264"/>
              </w:tabs>
              <w:spacing w:after="0" w:line="240" w:lineRule="auto"/>
              <w:rPr>
                <w:rFonts w:eastAsia="Times New Roman"/>
                <w:b/>
                <w:sz w:val="26"/>
                <w:szCs w:val="26"/>
                <w:lang w:val="nl-NL"/>
              </w:rPr>
            </w:pPr>
            <w:r>
              <w:pict>
                <v:line id="_x0000_s1040" style="position:absolute;z-index:251657216" from="58.5pt,2.55pt" to="161.1pt,2.55pt"/>
              </w:pict>
            </w:r>
            <w:r w:rsidR="00545DFF" w:rsidRPr="002B7306">
              <w:rPr>
                <w:rFonts w:eastAsia="Times New Roman"/>
                <w:b/>
                <w:sz w:val="26"/>
                <w:szCs w:val="26"/>
                <w:lang w:val="nl-NL"/>
              </w:rPr>
              <w:tab/>
            </w:r>
            <w:r w:rsidR="00545DFF" w:rsidRPr="002B7306">
              <w:rPr>
                <w:rFonts w:eastAsia="Times New Roman"/>
                <w:b/>
                <w:sz w:val="26"/>
                <w:szCs w:val="26"/>
                <w:lang w:val="nl-NL"/>
              </w:rPr>
              <w:tab/>
            </w:r>
          </w:p>
        </w:tc>
        <w:tc>
          <w:tcPr>
            <w:tcW w:w="5740" w:type="dxa"/>
            <w:hideMark/>
          </w:tcPr>
          <w:p w:rsidR="00545DFF" w:rsidRPr="002B7306" w:rsidRDefault="006657DF" w:rsidP="007B711A">
            <w:pPr>
              <w:spacing w:after="0" w:line="240" w:lineRule="auto"/>
              <w:jc w:val="center"/>
              <w:rPr>
                <w:rFonts w:eastAsia="Times New Roman"/>
                <w:b/>
                <w:sz w:val="28"/>
                <w:szCs w:val="28"/>
                <w:lang w:val="nl-NL"/>
              </w:rPr>
            </w:pPr>
            <w:r>
              <w:pict>
                <v:line id="_x0000_s1041" style="position:absolute;left:0;text-align:left;z-index:251658240;mso-position-horizontal-relative:text;mso-position-vertical-relative:text" from="48.6pt,21.05pt" to="228.6pt,21.05pt"/>
              </w:pict>
            </w:r>
            <w:r w:rsidR="00545DFF" w:rsidRPr="002B7306">
              <w:rPr>
                <w:rFonts w:eastAsia="Times New Roman"/>
                <w:b/>
                <w:sz w:val="28"/>
                <w:szCs w:val="28"/>
                <w:lang w:val="nl-NL"/>
              </w:rPr>
              <w:t>Độc lập – Tự do – Hạnh phúc</w:t>
            </w:r>
          </w:p>
        </w:tc>
      </w:tr>
      <w:tr w:rsidR="00545DFF" w:rsidRPr="002332C3" w:rsidTr="00957ADD">
        <w:tc>
          <w:tcPr>
            <w:tcW w:w="4740" w:type="dxa"/>
            <w:hideMark/>
          </w:tcPr>
          <w:p w:rsidR="00545DFF" w:rsidRPr="002B7306" w:rsidRDefault="00545DFF" w:rsidP="00A50145">
            <w:pPr>
              <w:spacing w:after="0" w:line="240" w:lineRule="auto"/>
              <w:jc w:val="center"/>
              <w:rPr>
                <w:rFonts w:eastAsia="Times New Roman"/>
                <w:lang w:val="nl-NL"/>
              </w:rPr>
            </w:pPr>
            <w:r>
              <w:rPr>
                <w:rFonts w:eastAsia="Times New Roman"/>
                <w:sz w:val="28"/>
                <w:szCs w:val="28"/>
                <w:lang w:val="nl-NL"/>
              </w:rPr>
              <w:t xml:space="preserve">Số: </w:t>
            </w:r>
            <w:r w:rsidR="00BC2A1D">
              <w:rPr>
                <w:rFonts w:eastAsia="Times New Roman"/>
                <w:sz w:val="28"/>
                <w:szCs w:val="28"/>
                <w:lang w:val="nl-NL"/>
              </w:rPr>
              <w:t xml:space="preserve"> </w:t>
            </w:r>
            <w:r w:rsidR="00BD2592">
              <w:rPr>
                <w:rFonts w:eastAsia="Times New Roman"/>
                <w:sz w:val="28"/>
                <w:szCs w:val="28"/>
                <w:lang w:val="nl-NL"/>
              </w:rPr>
              <w:t>10</w:t>
            </w:r>
            <w:bookmarkStart w:id="0" w:name="_GoBack"/>
            <w:bookmarkEnd w:id="0"/>
            <w:r w:rsidR="00BC2A1D">
              <w:rPr>
                <w:rFonts w:eastAsia="Times New Roman"/>
                <w:sz w:val="28"/>
                <w:szCs w:val="28"/>
                <w:lang w:val="nl-NL"/>
              </w:rPr>
              <w:t xml:space="preserve"> </w:t>
            </w:r>
            <w:r>
              <w:rPr>
                <w:rFonts w:eastAsia="Times New Roman"/>
                <w:sz w:val="28"/>
                <w:szCs w:val="28"/>
                <w:lang w:val="nl-NL"/>
              </w:rPr>
              <w:t xml:space="preserve"> /KH</w:t>
            </w:r>
            <w:r w:rsidRPr="002B7306">
              <w:rPr>
                <w:rFonts w:eastAsia="Times New Roman"/>
                <w:sz w:val="28"/>
                <w:szCs w:val="28"/>
                <w:lang w:val="nl-NL"/>
              </w:rPr>
              <w:t>-TH</w:t>
            </w:r>
            <w:r w:rsidR="00A50145">
              <w:rPr>
                <w:rFonts w:eastAsia="Times New Roman"/>
                <w:sz w:val="28"/>
                <w:szCs w:val="28"/>
                <w:lang w:val="nl-NL"/>
              </w:rPr>
              <w:t>CSVX</w:t>
            </w:r>
          </w:p>
        </w:tc>
        <w:tc>
          <w:tcPr>
            <w:tcW w:w="5740" w:type="dxa"/>
            <w:hideMark/>
          </w:tcPr>
          <w:p w:rsidR="00545DFF" w:rsidRPr="002B7306" w:rsidRDefault="00BC2A1D" w:rsidP="00A50145">
            <w:pPr>
              <w:spacing w:after="0" w:line="240" w:lineRule="auto"/>
              <w:jc w:val="center"/>
              <w:rPr>
                <w:rFonts w:eastAsia="Times New Roman"/>
                <w:i/>
                <w:sz w:val="28"/>
                <w:szCs w:val="28"/>
                <w:lang w:val="nl-NL"/>
              </w:rPr>
            </w:pPr>
            <w:r>
              <w:rPr>
                <w:rFonts w:eastAsia="Times New Roman"/>
                <w:i/>
                <w:sz w:val="28"/>
                <w:szCs w:val="28"/>
                <w:lang w:val="nl-NL"/>
              </w:rPr>
              <w:t>Vĩnh Xá</w:t>
            </w:r>
            <w:r w:rsidR="00545DFF" w:rsidRPr="002B7306">
              <w:rPr>
                <w:rFonts w:eastAsia="Times New Roman"/>
                <w:i/>
                <w:sz w:val="28"/>
                <w:szCs w:val="28"/>
                <w:lang w:val="nl-NL"/>
              </w:rPr>
              <w:t xml:space="preserve">, ngày </w:t>
            </w:r>
            <w:r w:rsidR="00545DFF">
              <w:rPr>
                <w:rFonts w:eastAsia="Times New Roman"/>
                <w:i/>
                <w:sz w:val="28"/>
                <w:szCs w:val="28"/>
                <w:lang w:val="nl-NL"/>
              </w:rPr>
              <w:t>2</w:t>
            </w:r>
            <w:r w:rsidR="00A50145">
              <w:rPr>
                <w:rFonts w:eastAsia="Times New Roman"/>
                <w:i/>
                <w:sz w:val="28"/>
                <w:szCs w:val="28"/>
                <w:lang w:val="nl-NL"/>
              </w:rPr>
              <w:t>3</w:t>
            </w:r>
            <w:r w:rsidR="00545DFF" w:rsidRPr="002B7306">
              <w:rPr>
                <w:rFonts w:eastAsia="Times New Roman"/>
                <w:i/>
                <w:sz w:val="28"/>
                <w:szCs w:val="28"/>
                <w:lang w:val="nl-NL"/>
              </w:rPr>
              <w:t xml:space="preserve"> tháng </w:t>
            </w:r>
            <w:r w:rsidR="00A50145">
              <w:rPr>
                <w:rFonts w:eastAsia="Times New Roman"/>
                <w:i/>
                <w:sz w:val="28"/>
                <w:szCs w:val="28"/>
                <w:lang w:val="nl-NL"/>
              </w:rPr>
              <w:t>6</w:t>
            </w:r>
            <w:r w:rsidR="00545DFF" w:rsidRPr="002B7306">
              <w:rPr>
                <w:rFonts w:eastAsia="Times New Roman"/>
                <w:i/>
                <w:sz w:val="28"/>
                <w:szCs w:val="28"/>
                <w:lang w:val="nl-NL"/>
              </w:rPr>
              <w:t xml:space="preserve">  năm 20</w:t>
            </w:r>
            <w:r w:rsidR="00A50145">
              <w:rPr>
                <w:rFonts w:eastAsia="Times New Roman"/>
                <w:i/>
                <w:sz w:val="28"/>
                <w:szCs w:val="28"/>
                <w:lang w:val="nl-NL"/>
              </w:rPr>
              <w:t>20</w:t>
            </w:r>
          </w:p>
        </w:tc>
      </w:tr>
    </w:tbl>
    <w:p w:rsidR="00957ADD" w:rsidRDefault="00957ADD" w:rsidP="00957ADD">
      <w:pPr>
        <w:spacing w:after="0" w:line="240" w:lineRule="auto"/>
        <w:ind w:firstLine="720"/>
        <w:jc w:val="center"/>
        <w:rPr>
          <w:b/>
          <w:sz w:val="20"/>
          <w:szCs w:val="28"/>
          <w:lang w:val="nl-NL"/>
        </w:rPr>
      </w:pPr>
    </w:p>
    <w:p w:rsidR="00086F49" w:rsidRDefault="00086F49" w:rsidP="00957ADD">
      <w:pPr>
        <w:spacing w:after="0" w:line="240" w:lineRule="auto"/>
        <w:ind w:firstLine="720"/>
        <w:jc w:val="center"/>
        <w:rPr>
          <w:b/>
          <w:sz w:val="28"/>
          <w:szCs w:val="28"/>
          <w:lang w:val="nl-NL"/>
        </w:rPr>
      </w:pPr>
    </w:p>
    <w:p w:rsidR="00957ADD" w:rsidRDefault="00957ADD" w:rsidP="00957ADD">
      <w:pPr>
        <w:spacing w:after="0" w:line="240" w:lineRule="auto"/>
        <w:ind w:firstLine="720"/>
        <w:jc w:val="center"/>
        <w:rPr>
          <w:b/>
          <w:sz w:val="28"/>
          <w:szCs w:val="28"/>
          <w:lang w:val="nl-NL"/>
        </w:rPr>
      </w:pPr>
      <w:r>
        <w:rPr>
          <w:b/>
          <w:sz w:val="28"/>
          <w:szCs w:val="28"/>
          <w:lang w:val="nl-NL"/>
        </w:rPr>
        <w:t>KẾ HOẠCH</w:t>
      </w:r>
    </w:p>
    <w:p w:rsidR="00957ADD" w:rsidRDefault="00957ADD" w:rsidP="00957ADD">
      <w:pPr>
        <w:spacing w:after="0" w:line="240" w:lineRule="auto"/>
        <w:ind w:firstLine="720"/>
        <w:jc w:val="center"/>
        <w:rPr>
          <w:b/>
          <w:sz w:val="28"/>
          <w:szCs w:val="28"/>
          <w:lang w:val="nl-NL"/>
        </w:rPr>
      </w:pPr>
      <w:r>
        <w:rPr>
          <w:b/>
          <w:sz w:val="28"/>
          <w:szCs w:val="28"/>
          <w:lang w:val="nl-NL"/>
        </w:rPr>
        <w:t>Thực hiện Kết luận thanh tra</w:t>
      </w:r>
    </w:p>
    <w:p w:rsidR="00957ADD" w:rsidRDefault="00957ADD" w:rsidP="00957ADD">
      <w:pPr>
        <w:spacing w:after="0" w:line="240" w:lineRule="auto"/>
        <w:rPr>
          <w:b/>
          <w:sz w:val="28"/>
          <w:szCs w:val="28"/>
          <w:lang w:val="nl-NL"/>
        </w:rPr>
      </w:pPr>
      <w:r>
        <w:rPr>
          <w:b/>
          <w:sz w:val="28"/>
          <w:szCs w:val="28"/>
          <w:lang w:val="nl-NL"/>
        </w:rPr>
        <w:tab/>
      </w:r>
    </w:p>
    <w:p w:rsidR="00957ADD" w:rsidRPr="00BD4859" w:rsidRDefault="00545DFF" w:rsidP="00BD4859">
      <w:pPr>
        <w:spacing w:after="0" w:line="360" w:lineRule="auto"/>
        <w:ind w:left="142" w:firstLine="578"/>
        <w:jc w:val="both"/>
        <w:rPr>
          <w:sz w:val="28"/>
          <w:szCs w:val="28"/>
          <w:lang w:val="nl-NL"/>
        </w:rPr>
      </w:pPr>
      <w:r w:rsidRPr="00BD4859">
        <w:rPr>
          <w:sz w:val="28"/>
          <w:szCs w:val="28"/>
          <w:lang w:val="nl-NL"/>
        </w:rPr>
        <w:t xml:space="preserve">Căn cứ Kết luận số </w:t>
      </w:r>
      <w:r w:rsidR="00D92EF8">
        <w:rPr>
          <w:sz w:val="28"/>
          <w:szCs w:val="28"/>
          <w:lang w:val="nl-NL"/>
        </w:rPr>
        <w:t>1053</w:t>
      </w:r>
      <w:r w:rsidRPr="00BD4859">
        <w:rPr>
          <w:sz w:val="28"/>
          <w:szCs w:val="28"/>
          <w:lang w:val="nl-NL"/>
        </w:rPr>
        <w:t xml:space="preserve">/KL-SGDĐT ngày </w:t>
      </w:r>
      <w:r w:rsidR="00D92EF8">
        <w:rPr>
          <w:sz w:val="28"/>
          <w:szCs w:val="28"/>
          <w:lang w:val="nl-NL"/>
        </w:rPr>
        <w:t>18</w:t>
      </w:r>
      <w:r w:rsidRPr="00BD4859">
        <w:rPr>
          <w:sz w:val="28"/>
          <w:szCs w:val="28"/>
          <w:lang w:val="nl-NL"/>
        </w:rPr>
        <w:t xml:space="preserve"> tháng </w:t>
      </w:r>
      <w:r w:rsidR="00D92EF8">
        <w:rPr>
          <w:sz w:val="28"/>
          <w:szCs w:val="28"/>
          <w:lang w:val="nl-NL"/>
        </w:rPr>
        <w:t>6</w:t>
      </w:r>
      <w:r w:rsidRPr="00BD4859">
        <w:rPr>
          <w:sz w:val="28"/>
          <w:szCs w:val="28"/>
          <w:lang w:val="nl-NL"/>
        </w:rPr>
        <w:t xml:space="preserve"> năm 20</w:t>
      </w:r>
      <w:r w:rsidR="00D92EF8">
        <w:rPr>
          <w:sz w:val="28"/>
          <w:szCs w:val="28"/>
          <w:lang w:val="nl-NL"/>
        </w:rPr>
        <w:t>20</w:t>
      </w:r>
      <w:r w:rsidRPr="00BD4859">
        <w:rPr>
          <w:sz w:val="28"/>
          <w:szCs w:val="28"/>
          <w:lang w:val="nl-NL"/>
        </w:rPr>
        <w:t xml:space="preserve"> của Sở Giáo dục và Đào tạo Hưng Yên, trong đó kiến nghị các nội dung về Công tác chỉ đạo, tổ chức thực hiện nội dung, phương pháp giáo dục; thực hiện thu các khoản đóng góp từ họ</w:t>
      </w:r>
      <w:r w:rsidR="00D92EF8">
        <w:rPr>
          <w:sz w:val="28"/>
          <w:szCs w:val="28"/>
          <w:lang w:val="nl-NL"/>
        </w:rPr>
        <w:t>c sinh; công tác phòng và chống dịch Covid-19.</w:t>
      </w:r>
      <w:r w:rsidRPr="00BD4859">
        <w:rPr>
          <w:sz w:val="28"/>
          <w:szCs w:val="28"/>
          <w:lang w:val="nl-NL"/>
        </w:rPr>
        <w:t xml:space="preserve"> Trường </w:t>
      </w:r>
      <w:r w:rsidR="00D92EF8">
        <w:rPr>
          <w:sz w:val="28"/>
          <w:szCs w:val="28"/>
          <w:lang w:val="nl-NL"/>
        </w:rPr>
        <w:t>THCS</w:t>
      </w:r>
      <w:r w:rsidRPr="00BD4859">
        <w:rPr>
          <w:sz w:val="28"/>
          <w:szCs w:val="28"/>
          <w:lang w:val="nl-NL"/>
        </w:rPr>
        <w:t xml:space="preserve"> </w:t>
      </w:r>
      <w:r w:rsidR="00BC2A1D">
        <w:rPr>
          <w:sz w:val="28"/>
          <w:szCs w:val="28"/>
          <w:lang w:val="nl-NL"/>
        </w:rPr>
        <w:t>Vĩnh Xá</w:t>
      </w:r>
      <w:r w:rsidRPr="00BD4859">
        <w:rPr>
          <w:sz w:val="28"/>
          <w:szCs w:val="28"/>
          <w:lang w:val="nl-NL"/>
        </w:rPr>
        <w:t xml:space="preserve"> </w:t>
      </w:r>
      <w:r w:rsidR="00957ADD" w:rsidRPr="00BD4859">
        <w:rPr>
          <w:sz w:val="28"/>
          <w:szCs w:val="28"/>
          <w:lang w:val="nl-NL"/>
        </w:rPr>
        <w:t>xây dựng kế hoạch thực hiện như sau:</w:t>
      </w:r>
    </w:p>
    <w:p w:rsidR="00957ADD" w:rsidRPr="00BD4859" w:rsidRDefault="00957ADD" w:rsidP="00BD4859">
      <w:pPr>
        <w:spacing w:after="0" w:line="360" w:lineRule="auto"/>
        <w:ind w:left="142" w:firstLine="578"/>
        <w:jc w:val="both"/>
        <w:rPr>
          <w:b/>
          <w:sz w:val="28"/>
          <w:szCs w:val="28"/>
          <w:lang w:val="nl-NL"/>
        </w:rPr>
      </w:pPr>
      <w:r w:rsidRPr="00BD4859">
        <w:rPr>
          <w:b/>
          <w:sz w:val="28"/>
          <w:szCs w:val="28"/>
          <w:lang w:val="nl-NL"/>
        </w:rPr>
        <w:t>I. MỤC ĐÍCH, YÊU CẦU</w:t>
      </w:r>
    </w:p>
    <w:p w:rsidR="00957ADD" w:rsidRPr="00BD4859" w:rsidRDefault="00957ADD" w:rsidP="00BD4859">
      <w:pPr>
        <w:spacing w:after="0" w:line="360" w:lineRule="auto"/>
        <w:ind w:left="142" w:firstLine="578"/>
        <w:jc w:val="both"/>
        <w:rPr>
          <w:sz w:val="28"/>
          <w:szCs w:val="28"/>
          <w:lang w:val="nl-NL"/>
        </w:rPr>
      </w:pPr>
      <w:r w:rsidRPr="00BD4859">
        <w:rPr>
          <w:sz w:val="28"/>
          <w:szCs w:val="28"/>
          <w:lang w:val="nl-NL"/>
        </w:rPr>
        <w:t xml:space="preserve">1. Tổ chức triển khai thực hiện nghiêm túc kiến nghị của Đoàn Thanh tra Sở Giáo dục </w:t>
      </w:r>
      <w:r w:rsidR="00E15485" w:rsidRPr="00BD4859">
        <w:rPr>
          <w:sz w:val="28"/>
          <w:szCs w:val="28"/>
          <w:lang w:val="nl-NL"/>
        </w:rPr>
        <w:t xml:space="preserve">và Đào tạo </w:t>
      </w:r>
      <w:r w:rsidRPr="00BD4859">
        <w:rPr>
          <w:sz w:val="28"/>
          <w:szCs w:val="28"/>
          <w:lang w:val="nl-NL"/>
        </w:rPr>
        <w:t>về</w:t>
      </w:r>
      <w:r w:rsidR="00545DFF" w:rsidRPr="00BD4859">
        <w:rPr>
          <w:sz w:val="28"/>
          <w:szCs w:val="28"/>
          <w:lang w:val="nl-NL"/>
        </w:rPr>
        <w:t xml:space="preserve"> K</w:t>
      </w:r>
      <w:r w:rsidRPr="00BD4859">
        <w:rPr>
          <w:sz w:val="28"/>
          <w:szCs w:val="28"/>
          <w:lang w:val="nl-NL"/>
        </w:rPr>
        <w:t xml:space="preserve">ết luận thanh tra trường </w:t>
      </w:r>
      <w:r w:rsidR="00D92EF8">
        <w:rPr>
          <w:sz w:val="28"/>
          <w:szCs w:val="28"/>
          <w:lang w:val="nl-NL"/>
        </w:rPr>
        <w:t>THCS</w:t>
      </w:r>
      <w:r w:rsidR="00545DFF" w:rsidRPr="00BD4859">
        <w:rPr>
          <w:sz w:val="28"/>
          <w:szCs w:val="28"/>
          <w:lang w:val="nl-NL"/>
        </w:rPr>
        <w:t xml:space="preserve"> </w:t>
      </w:r>
      <w:r w:rsidR="00BC2A1D">
        <w:rPr>
          <w:sz w:val="28"/>
          <w:szCs w:val="28"/>
          <w:lang w:val="nl-NL"/>
        </w:rPr>
        <w:t>Vĩnh Xá</w:t>
      </w:r>
      <w:r w:rsidRPr="00BD4859">
        <w:rPr>
          <w:sz w:val="28"/>
          <w:szCs w:val="28"/>
          <w:lang w:val="nl-NL"/>
        </w:rPr>
        <w:t>; phát huy những ưu điểm</w:t>
      </w:r>
      <w:r w:rsidR="00E15485" w:rsidRPr="00BD4859">
        <w:rPr>
          <w:sz w:val="28"/>
          <w:szCs w:val="28"/>
          <w:lang w:val="nl-NL"/>
        </w:rPr>
        <w:t xml:space="preserve"> các mặt công tác đã làm được; kịp thời chấn chỉnh, khắc phục những tồn tại, hạn chế trong công tác quản lý tại đơn vị.</w:t>
      </w:r>
    </w:p>
    <w:p w:rsidR="00E15485" w:rsidRPr="00BD4859" w:rsidRDefault="00E15485" w:rsidP="00BD4859">
      <w:pPr>
        <w:spacing w:after="0" w:line="360" w:lineRule="auto"/>
        <w:ind w:left="142" w:firstLine="578"/>
        <w:jc w:val="both"/>
        <w:rPr>
          <w:sz w:val="28"/>
          <w:szCs w:val="28"/>
          <w:lang w:val="nl-NL"/>
        </w:rPr>
      </w:pPr>
      <w:r w:rsidRPr="00BD4859">
        <w:rPr>
          <w:sz w:val="28"/>
          <w:szCs w:val="28"/>
          <w:lang w:val="nl-NL"/>
        </w:rPr>
        <w:t>2. Thông qua thực hiện Kết luận thanh tra của Sở Giáo dục và Đào tạo tiếp tục nâng cao nhận thức và trách nhiệm của Hiệu trưởng, Ban giám hiệu nhà trường trong công tác quản lý nhà nước về giáo dục.</w:t>
      </w:r>
    </w:p>
    <w:p w:rsidR="00E15485" w:rsidRPr="00BD4859" w:rsidRDefault="00E15485" w:rsidP="00BD4859">
      <w:pPr>
        <w:spacing w:after="0" w:line="360" w:lineRule="auto"/>
        <w:ind w:left="142" w:firstLine="578"/>
        <w:jc w:val="both"/>
        <w:rPr>
          <w:b/>
          <w:sz w:val="28"/>
          <w:szCs w:val="28"/>
          <w:lang w:val="nl-NL"/>
        </w:rPr>
      </w:pPr>
      <w:r w:rsidRPr="00BD4859">
        <w:rPr>
          <w:b/>
          <w:sz w:val="28"/>
          <w:szCs w:val="28"/>
          <w:lang w:val="nl-NL"/>
        </w:rPr>
        <w:t>II. NỘI DUNG VÀ CÁC GIẢI PHÁP THỰC HIỆN</w:t>
      </w:r>
    </w:p>
    <w:p w:rsidR="00E15485" w:rsidRPr="00BD4859" w:rsidRDefault="00E15485" w:rsidP="00BD4859">
      <w:pPr>
        <w:spacing w:after="0" w:line="360" w:lineRule="auto"/>
        <w:ind w:left="142" w:firstLine="578"/>
        <w:jc w:val="both"/>
        <w:rPr>
          <w:sz w:val="28"/>
          <w:szCs w:val="28"/>
          <w:lang w:val="nl-NL"/>
        </w:rPr>
      </w:pPr>
      <w:r w:rsidRPr="00BD4859">
        <w:rPr>
          <w:sz w:val="28"/>
          <w:szCs w:val="28"/>
          <w:lang w:val="nl-NL"/>
        </w:rPr>
        <w:t>1. Công tác chỉ đạo, tổ chức thực hiện nội dung, phương pháp giáo dục</w:t>
      </w:r>
    </w:p>
    <w:p w:rsidR="00D84C00" w:rsidRPr="00BD4859" w:rsidRDefault="00E15485" w:rsidP="00BD4859">
      <w:pPr>
        <w:spacing w:after="0" w:line="360" w:lineRule="auto"/>
        <w:jc w:val="both"/>
        <w:rPr>
          <w:sz w:val="28"/>
          <w:szCs w:val="28"/>
          <w:lang w:val="nl-NL"/>
        </w:rPr>
      </w:pPr>
      <w:r w:rsidRPr="00BD4859">
        <w:rPr>
          <w:sz w:val="28"/>
          <w:szCs w:val="28"/>
          <w:lang w:val="nl-NL"/>
        </w:rPr>
        <w:tab/>
        <w:t xml:space="preserve">- </w:t>
      </w:r>
      <w:r w:rsidR="00545DFF" w:rsidRPr="00BD4859">
        <w:rPr>
          <w:sz w:val="28"/>
          <w:szCs w:val="28"/>
          <w:lang w:val="nl-NL"/>
        </w:rPr>
        <w:t xml:space="preserve">Nâng cao kĩ năng trình bày văn bản theo quy định tại </w:t>
      </w:r>
      <w:r w:rsidR="00D92EF8">
        <w:rPr>
          <w:sz w:val="28"/>
          <w:szCs w:val="28"/>
          <w:lang w:val="nl-NL"/>
        </w:rPr>
        <w:t>Nghị định</w:t>
      </w:r>
      <w:r w:rsidR="00545DFF" w:rsidRPr="00BD4859">
        <w:rPr>
          <w:sz w:val="28"/>
          <w:szCs w:val="28"/>
          <w:lang w:val="nl-NL"/>
        </w:rPr>
        <w:t xml:space="preserve"> số</w:t>
      </w:r>
      <w:r w:rsidR="00D92EF8">
        <w:rPr>
          <w:sz w:val="28"/>
          <w:szCs w:val="28"/>
          <w:lang w:val="nl-NL"/>
        </w:rPr>
        <w:t xml:space="preserve"> 30/2020/ NĐ</w:t>
      </w:r>
      <w:r w:rsidR="00545DFF" w:rsidRPr="00BD4859">
        <w:rPr>
          <w:sz w:val="28"/>
          <w:szCs w:val="28"/>
          <w:lang w:val="nl-NL"/>
        </w:rPr>
        <w:t xml:space="preserve">- </w:t>
      </w:r>
      <w:r w:rsidR="00D92EF8">
        <w:rPr>
          <w:sz w:val="28"/>
          <w:szCs w:val="28"/>
          <w:lang w:val="nl-NL"/>
        </w:rPr>
        <w:t>CP</w:t>
      </w:r>
      <w:r w:rsidR="00545DFF" w:rsidRPr="00BD4859">
        <w:rPr>
          <w:sz w:val="28"/>
          <w:szCs w:val="28"/>
          <w:lang w:val="nl-NL"/>
        </w:rPr>
        <w:t xml:space="preserve"> ngày </w:t>
      </w:r>
      <w:r w:rsidR="00D92EF8">
        <w:rPr>
          <w:sz w:val="28"/>
          <w:szCs w:val="28"/>
          <w:lang w:val="nl-NL"/>
        </w:rPr>
        <w:t>05</w:t>
      </w:r>
      <w:r w:rsidR="00545DFF" w:rsidRPr="00BD4859">
        <w:rPr>
          <w:sz w:val="28"/>
          <w:szCs w:val="28"/>
          <w:lang w:val="nl-NL"/>
        </w:rPr>
        <w:t>/0</w:t>
      </w:r>
      <w:r w:rsidR="00D92EF8">
        <w:rPr>
          <w:sz w:val="28"/>
          <w:szCs w:val="28"/>
          <w:lang w:val="nl-NL"/>
        </w:rPr>
        <w:t>3/2020</w:t>
      </w:r>
      <w:r w:rsidRPr="00BD4859">
        <w:rPr>
          <w:sz w:val="28"/>
          <w:szCs w:val="28"/>
          <w:lang w:val="nl-NL"/>
        </w:rPr>
        <w:t>.</w:t>
      </w:r>
    </w:p>
    <w:p w:rsidR="00545DFF" w:rsidRPr="00BD4859" w:rsidRDefault="00545DFF" w:rsidP="00BD4859">
      <w:pPr>
        <w:spacing w:after="0" w:line="360" w:lineRule="auto"/>
        <w:jc w:val="both"/>
        <w:rPr>
          <w:sz w:val="28"/>
          <w:szCs w:val="28"/>
          <w:lang w:val="nl-NL"/>
        </w:rPr>
      </w:pPr>
      <w:r w:rsidRPr="00BD4859">
        <w:rPr>
          <w:sz w:val="28"/>
          <w:szCs w:val="28"/>
          <w:lang w:val="nl-NL"/>
        </w:rPr>
        <w:t xml:space="preserve">         - Đẩy mạnh công tác kiểm tra nội bộ đột xuất trong nhà trường đề ra biện pháp khắc phục hạn chế đối với cán bộ, giáo viên khi thực hiện nhiệm vụ.</w:t>
      </w:r>
    </w:p>
    <w:p w:rsidR="00E15485" w:rsidRPr="00BD4859" w:rsidRDefault="00E15485" w:rsidP="00BD4859">
      <w:pPr>
        <w:spacing w:after="0" w:line="360" w:lineRule="auto"/>
        <w:jc w:val="both"/>
        <w:rPr>
          <w:sz w:val="28"/>
          <w:szCs w:val="28"/>
          <w:lang w:val="nl-NL"/>
        </w:rPr>
      </w:pPr>
      <w:r w:rsidRPr="00BD4859">
        <w:rPr>
          <w:sz w:val="28"/>
          <w:szCs w:val="28"/>
          <w:lang w:val="nl-NL"/>
        </w:rPr>
        <w:tab/>
        <w:t>- Xây dựng các chuyên đề về đổi mới phương pháp dạy học, dạy học theo định hướng phát triển năng lực học sinh</w:t>
      </w:r>
      <w:r w:rsidR="001B2E76" w:rsidRPr="00BD4859">
        <w:rPr>
          <w:sz w:val="28"/>
          <w:szCs w:val="28"/>
          <w:lang w:val="nl-NL"/>
        </w:rPr>
        <w:t xml:space="preserve">. Tổ chức sinh hoạt tổ chuyên môn theo định hướng nghiên cứu bài học, hạn chế các nội dung hành chính, sự vụ. </w:t>
      </w:r>
      <w:r w:rsidR="00086F49" w:rsidRPr="00BD4859">
        <w:rPr>
          <w:sz w:val="28"/>
          <w:szCs w:val="28"/>
          <w:lang w:val="nl-NL"/>
        </w:rPr>
        <w:t xml:space="preserve">Chỉ đạo </w:t>
      </w:r>
      <w:r w:rsidR="00086F49" w:rsidRPr="00BD4859">
        <w:rPr>
          <w:sz w:val="28"/>
          <w:szCs w:val="28"/>
          <w:lang w:val="es-MX"/>
        </w:rPr>
        <w:t xml:space="preserve">các tổ chuyên môn đi sâu vào từng chủ đề nhằm giúp mỗi giáo viên tự rút ra phương pháp dạy phù hợp với lớp mình phụ trách. Chỉ đạo CB-GV tích cực </w:t>
      </w:r>
      <w:r w:rsidR="00086F49" w:rsidRPr="00BD4859">
        <w:rPr>
          <w:sz w:val="28"/>
          <w:szCs w:val="28"/>
          <w:lang w:val="pt-BR"/>
        </w:rPr>
        <w:t xml:space="preserve">học tập trao đổi  về chuyên môn, nghiệp vụ </w:t>
      </w:r>
      <w:r w:rsidR="00086F49" w:rsidRPr="00BD4859">
        <w:rPr>
          <w:sz w:val="28"/>
          <w:szCs w:val="28"/>
          <w:lang w:val="es-MX"/>
        </w:rPr>
        <w:t>nhằm nâng cao tinh thần tự học, tự bồi dưỡng.</w:t>
      </w:r>
    </w:p>
    <w:p w:rsidR="00086F49" w:rsidRDefault="001B2E76" w:rsidP="00BD4859">
      <w:pPr>
        <w:shd w:val="clear" w:color="auto" w:fill="FFFFFF"/>
        <w:spacing w:after="0" w:line="360" w:lineRule="auto"/>
        <w:ind w:firstLine="720"/>
        <w:jc w:val="both"/>
        <w:rPr>
          <w:color w:val="000000"/>
          <w:sz w:val="28"/>
          <w:szCs w:val="28"/>
        </w:rPr>
      </w:pPr>
      <w:r w:rsidRPr="00BD4859">
        <w:rPr>
          <w:sz w:val="28"/>
          <w:szCs w:val="28"/>
          <w:lang w:val="nl-NL"/>
        </w:rPr>
        <w:lastRenderedPageBreak/>
        <w:t xml:space="preserve">- </w:t>
      </w:r>
      <w:r w:rsidR="00086F49" w:rsidRPr="00BD4859">
        <w:rPr>
          <w:sz w:val="28"/>
          <w:szCs w:val="28"/>
          <w:lang w:val="nl-NL"/>
        </w:rPr>
        <w:t>Ban giám hiệu; c</w:t>
      </w:r>
      <w:r w:rsidRPr="00BD4859">
        <w:rPr>
          <w:sz w:val="28"/>
          <w:szCs w:val="28"/>
          <w:lang w:val="nl-NL"/>
        </w:rPr>
        <w:t>ác tổ trưởng, tổ phó tích cực trong công tác dự giờ cùng giáo viên nhằm nâng cao chất lượng học hỏi, trau dồi nghiệp vụ từ đồng nghiệp. Đổi mới hình thức dự giờ</w:t>
      </w:r>
      <w:r w:rsidR="00086F49" w:rsidRPr="00BD4859">
        <w:rPr>
          <w:color w:val="000000"/>
          <w:sz w:val="28"/>
          <w:szCs w:val="28"/>
          <w:lang w:val="vi-VN"/>
        </w:rPr>
        <w:t xml:space="preserve"> và khảo sát học sinh để rút ngắn khoảng cách giữa người dạy và người dự, </w:t>
      </w:r>
      <w:r w:rsidRPr="00BD4859">
        <w:rPr>
          <w:sz w:val="28"/>
          <w:szCs w:val="28"/>
          <w:lang w:val="nl-NL"/>
        </w:rPr>
        <w:t>chú trọng vào hoạt động của học sinh, năng lực vận dụng trong các tình huống cụ thể của học sinh.</w:t>
      </w:r>
      <w:r w:rsidR="00086F49" w:rsidRPr="00BD4859">
        <w:rPr>
          <w:sz w:val="28"/>
          <w:szCs w:val="28"/>
          <w:lang w:val="nl-NL"/>
        </w:rPr>
        <w:t xml:space="preserve"> </w:t>
      </w:r>
      <w:r w:rsidR="00086F49" w:rsidRPr="00BD4859">
        <w:rPr>
          <w:color w:val="000000"/>
          <w:sz w:val="28"/>
          <w:szCs w:val="28"/>
          <w:lang w:val="nl-NL"/>
        </w:rPr>
        <w:t>Đ</w:t>
      </w:r>
      <w:r w:rsidR="00086F49" w:rsidRPr="00BD4859">
        <w:rPr>
          <w:color w:val="000000"/>
          <w:sz w:val="28"/>
          <w:szCs w:val="28"/>
          <w:lang w:val="vi-VN"/>
        </w:rPr>
        <w:t>ôi khi người dự giờ là trợ giảng cho người dạy để nắm bắt được việc học sinh hiểu bài đến đâu mà không cần phiếu khảo sát.</w:t>
      </w:r>
    </w:p>
    <w:p w:rsidR="00D92EF8" w:rsidRPr="00D92EF8" w:rsidRDefault="00D92EF8" w:rsidP="00BD4859">
      <w:pPr>
        <w:shd w:val="clear" w:color="auto" w:fill="FFFFFF"/>
        <w:spacing w:after="0" w:line="360" w:lineRule="auto"/>
        <w:ind w:firstLine="720"/>
        <w:jc w:val="both"/>
        <w:rPr>
          <w:color w:val="000000"/>
          <w:sz w:val="28"/>
          <w:szCs w:val="28"/>
        </w:rPr>
      </w:pPr>
      <w:r>
        <w:rPr>
          <w:color w:val="000000"/>
          <w:sz w:val="28"/>
          <w:szCs w:val="28"/>
        </w:rPr>
        <w:t>-</w:t>
      </w:r>
      <w:r w:rsidRPr="00BD4859">
        <w:rPr>
          <w:sz w:val="28"/>
          <w:szCs w:val="28"/>
          <w:lang w:val="nl-NL"/>
        </w:rPr>
        <w:t xml:space="preserve"> Ban giám hiệu; các tổ trưởng, tổ phó</w:t>
      </w:r>
      <w:r>
        <w:rPr>
          <w:sz w:val="28"/>
          <w:szCs w:val="28"/>
          <w:lang w:val="nl-NL"/>
        </w:rPr>
        <w:t xml:space="preserve"> thực hiện nghiên cứu kỹ các giáo án trước khi ký duyệt, ghi nhận xét cụ thể để thúc đẩy, tư vấn</w:t>
      </w:r>
      <w:r w:rsidR="00504E84">
        <w:rPr>
          <w:sz w:val="28"/>
          <w:szCs w:val="28"/>
          <w:lang w:val="nl-NL"/>
        </w:rPr>
        <w:t xml:space="preserve"> để giáo viên biết và điều chỉnh soạn giáo án, biên soạn đề kiểm tra theo đúng định hướng phát triển năng lực và phẩm chất người học.</w:t>
      </w:r>
      <w:r>
        <w:rPr>
          <w:sz w:val="28"/>
          <w:szCs w:val="28"/>
          <w:lang w:val="nl-NL"/>
        </w:rPr>
        <w:t xml:space="preserve"> </w:t>
      </w:r>
    </w:p>
    <w:p w:rsidR="00A75759" w:rsidRPr="00BD4859" w:rsidRDefault="004060B7" w:rsidP="00BD4859">
      <w:pPr>
        <w:spacing w:after="0" w:line="360" w:lineRule="auto"/>
        <w:jc w:val="both"/>
        <w:rPr>
          <w:sz w:val="28"/>
          <w:szCs w:val="28"/>
          <w:lang w:val="nl-NL"/>
        </w:rPr>
      </w:pPr>
      <w:r w:rsidRPr="00BD4859">
        <w:rPr>
          <w:sz w:val="28"/>
          <w:szCs w:val="28"/>
          <w:lang w:val="nl-NL"/>
        </w:rPr>
        <w:tab/>
      </w:r>
      <w:r w:rsidR="00504E84">
        <w:rPr>
          <w:sz w:val="28"/>
          <w:szCs w:val="28"/>
          <w:lang w:val="nl-NL"/>
        </w:rPr>
        <w:t>2</w:t>
      </w:r>
      <w:r w:rsidR="00F1244F" w:rsidRPr="00BD4859">
        <w:rPr>
          <w:sz w:val="28"/>
          <w:szCs w:val="28"/>
          <w:lang w:val="nl-NL"/>
        </w:rPr>
        <w:t>. Thực hiện thu các khoản đóng góp từ học sinh</w:t>
      </w:r>
    </w:p>
    <w:p w:rsidR="007E3FB4" w:rsidRDefault="00BD4859" w:rsidP="00BD4859">
      <w:pPr>
        <w:spacing w:after="0" w:line="360" w:lineRule="auto"/>
        <w:jc w:val="both"/>
        <w:rPr>
          <w:sz w:val="28"/>
          <w:szCs w:val="28"/>
          <w:lang w:val="nl-NL"/>
        </w:rPr>
      </w:pPr>
      <w:r w:rsidRPr="00BD4859">
        <w:rPr>
          <w:sz w:val="28"/>
          <w:szCs w:val="28"/>
          <w:lang w:val="nl-NL"/>
        </w:rPr>
        <w:t xml:space="preserve">          </w:t>
      </w:r>
      <w:r w:rsidR="007E3FB4" w:rsidRPr="00BD4859">
        <w:rPr>
          <w:sz w:val="28"/>
          <w:szCs w:val="28"/>
          <w:lang w:val="nl-NL"/>
        </w:rPr>
        <w:t xml:space="preserve">- Triển khai đầy đủ các văn bản quy định của Bộ GDĐT, UBND tỉnh về thực hiện các khoản đóng góp từ học sinh đến cán bộ, giáo viên, học sinh và phụ huynh học sinh. Các khoản thu </w:t>
      </w:r>
      <w:r>
        <w:rPr>
          <w:sz w:val="28"/>
          <w:szCs w:val="28"/>
          <w:lang w:val="nl-NL"/>
        </w:rPr>
        <w:t>được ghi chép cụ thể trong sổ chuyên môn. Khi tổ chức thu</w:t>
      </w:r>
      <w:r w:rsidR="007E3FB4" w:rsidRPr="00BD4859">
        <w:rPr>
          <w:sz w:val="28"/>
          <w:szCs w:val="28"/>
          <w:lang w:val="nl-NL"/>
        </w:rPr>
        <w:t xml:space="preserve"> có phiếu thu, được quản lý qua hệ thống kế toán của nhà trường. Số tiền thu được đã gửi vào tài khoản tiền gửi tại Kho bạc nhà nước huyện  </w:t>
      </w:r>
      <w:r>
        <w:rPr>
          <w:sz w:val="28"/>
          <w:szCs w:val="28"/>
          <w:lang w:val="nl-NL"/>
        </w:rPr>
        <w:t>Kim Động</w:t>
      </w:r>
      <w:r w:rsidR="007E3FB4" w:rsidRPr="00BD4859">
        <w:rPr>
          <w:sz w:val="28"/>
          <w:szCs w:val="28"/>
          <w:lang w:val="nl-NL"/>
        </w:rPr>
        <w:t xml:space="preserve"> theo quy định.</w:t>
      </w:r>
    </w:p>
    <w:p w:rsidR="00504E84" w:rsidRDefault="00504E84" w:rsidP="00BD4859">
      <w:pPr>
        <w:spacing w:after="0" w:line="360" w:lineRule="auto"/>
        <w:jc w:val="both"/>
        <w:rPr>
          <w:sz w:val="28"/>
          <w:szCs w:val="28"/>
          <w:lang w:val="nl-NL"/>
        </w:rPr>
      </w:pPr>
      <w:r>
        <w:rPr>
          <w:sz w:val="28"/>
          <w:szCs w:val="28"/>
          <w:lang w:val="nl-NL"/>
        </w:rPr>
        <w:tab/>
        <w:t>3. Công tác phòng và chống dịch Covid-19.</w:t>
      </w:r>
    </w:p>
    <w:p w:rsidR="00504E84" w:rsidRDefault="00504E84" w:rsidP="00BD4859">
      <w:pPr>
        <w:spacing w:after="0" w:line="360" w:lineRule="auto"/>
        <w:jc w:val="both"/>
        <w:rPr>
          <w:sz w:val="28"/>
          <w:szCs w:val="28"/>
          <w:lang w:val="nl-NL"/>
        </w:rPr>
      </w:pPr>
      <w:r>
        <w:rPr>
          <w:sz w:val="28"/>
          <w:szCs w:val="28"/>
          <w:lang w:val="nl-NL"/>
        </w:rPr>
        <w:tab/>
        <w:t>- Tăng cường công tác tuyên truyền các văn bản chỉ đạo của ban chỉ đạo các cấp về phòng và chống dịch Covid-19 thông qua mạng lưới truyền thanh của xã, của trường và qua các ứng dụng (Zalo; facebook, VN.edu, enetviet....); yêu cầu 100% cán bộ giáo viên cài đặt ứng dụng bluezone.</w:t>
      </w:r>
    </w:p>
    <w:p w:rsidR="00504E84" w:rsidRPr="00BD4859" w:rsidRDefault="00504E84" w:rsidP="00BD4859">
      <w:pPr>
        <w:spacing w:after="0" w:line="360" w:lineRule="auto"/>
        <w:jc w:val="both"/>
        <w:rPr>
          <w:sz w:val="28"/>
          <w:szCs w:val="28"/>
          <w:lang w:val="nl-NL"/>
        </w:rPr>
      </w:pPr>
      <w:r>
        <w:rPr>
          <w:sz w:val="28"/>
          <w:szCs w:val="28"/>
          <w:lang w:val="nl-NL"/>
        </w:rPr>
        <w:tab/>
        <w:t>- Xây dựng kế hoạch phòng, chống dịch covid-19 của nhà trường; phân công nhiệm vụ cụ thể cho các thành viên BCĐ của trường; lưu trữ các văn bản và minh chứng do Ban chỉ đạo của trường ban hành.</w:t>
      </w:r>
    </w:p>
    <w:p w:rsidR="00A75759" w:rsidRPr="00BD4859" w:rsidRDefault="00A75759" w:rsidP="00BD4859">
      <w:pPr>
        <w:spacing w:after="0" w:line="360" w:lineRule="auto"/>
        <w:ind w:firstLine="720"/>
        <w:jc w:val="both"/>
        <w:rPr>
          <w:b/>
          <w:sz w:val="28"/>
          <w:szCs w:val="28"/>
          <w:lang w:val="nl-NL"/>
        </w:rPr>
      </w:pPr>
      <w:r w:rsidRPr="00BD4859">
        <w:rPr>
          <w:b/>
          <w:sz w:val="28"/>
          <w:szCs w:val="28"/>
          <w:lang w:val="nl-NL"/>
        </w:rPr>
        <w:t>III. PHÂN CÔNG NHIỆM VỤ</w:t>
      </w:r>
    </w:p>
    <w:p w:rsidR="00A75759" w:rsidRPr="00BD4859" w:rsidRDefault="00A75759" w:rsidP="00BD4859">
      <w:pPr>
        <w:spacing w:after="0" w:line="360" w:lineRule="auto"/>
        <w:ind w:firstLine="720"/>
        <w:jc w:val="both"/>
        <w:rPr>
          <w:sz w:val="28"/>
          <w:szCs w:val="28"/>
          <w:lang w:val="nl-NL"/>
        </w:rPr>
      </w:pPr>
      <w:r w:rsidRPr="00BD4859">
        <w:rPr>
          <w:sz w:val="28"/>
          <w:szCs w:val="28"/>
          <w:lang w:val="nl-NL"/>
        </w:rPr>
        <w:t xml:space="preserve">1. </w:t>
      </w:r>
      <w:r w:rsidR="00CF4659" w:rsidRPr="00BD4859">
        <w:rPr>
          <w:sz w:val="28"/>
          <w:szCs w:val="28"/>
          <w:lang w:val="nl-NL"/>
        </w:rPr>
        <w:t>Ban giám hiệu nhà trường</w:t>
      </w:r>
    </w:p>
    <w:p w:rsidR="007E3FB4" w:rsidRPr="00BD4859" w:rsidRDefault="007E3FB4" w:rsidP="00BD4859">
      <w:pPr>
        <w:spacing w:after="0" w:line="360" w:lineRule="auto"/>
        <w:jc w:val="both"/>
        <w:rPr>
          <w:sz w:val="28"/>
          <w:szCs w:val="28"/>
          <w:lang w:val="nl-NL"/>
        </w:rPr>
      </w:pPr>
      <w:r w:rsidRPr="00BD4859">
        <w:rPr>
          <w:sz w:val="28"/>
          <w:szCs w:val="28"/>
          <w:lang w:val="nl-NL"/>
        </w:rPr>
        <w:t xml:space="preserve">         - Đẩy mạnh công tác tuyên truyền các hoạt động của nhà trường</w:t>
      </w:r>
      <w:r w:rsidR="00BD4859" w:rsidRPr="00BD4859">
        <w:rPr>
          <w:sz w:val="28"/>
          <w:szCs w:val="28"/>
          <w:lang w:val="nl-NL"/>
        </w:rPr>
        <w:t>.</w:t>
      </w:r>
    </w:p>
    <w:p w:rsidR="00BD4859" w:rsidRPr="00BD4859" w:rsidRDefault="00BD4859" w:rsidP="00BD4859">
      <w:pPr>
        <w:spacing w:after="0" w:line="360" w:lineRule="auto"/>
        <w:jc w:val="both"/>
        <w:rPr>
          <w:sz w:val="28"/>
          <w:szCs w:val="28"/>
          <w:lang w:val="nl-NL"/>
        </w:rPr>
      </w:pPr>
      <w:r w:rsidRPr="00BD4859">
        <w:rPr>
          <w:sz w:val="28"/>
          <w:szCs w:val="28"/>
          <w:lang w:val="nl-NL"/>
        </w:rPr>
        <w:t xml:space="preserve">          - Tổ chức thực hiện kế hoạch, thường xuyên kiểm tra, giám sát tiến độ thực hiện. </w:t>
      </w:r>
    </w:p>
    <w:p w:rsidR="00CF4659" w:rsidRPr="00BD4859" w:rsidRDefault="00CF4659" w:rsidP="00BD4859">
      <w:pPr>
        <w:spacing w:after="0" w:line="360" w:lineRule="auto"/>
        <w:ind w:firstLine="720"/>
        <w:jc w:val="both"/>
        <w:rPr>
          <w:sz w:val="28"/>
          <w:szCs w:val="28"/>
          <w:lang w:val="nl-NL"/>
        </w:rPr>
      </w:pPr>
      <w:r w:rsidRPr="00BD4859">
        <w:rPr>
          <w:sz w:val="28"/>
          <w:szCs w:val="28"/>
          <w:lang w:val="nl-NL"/>
        </w:rPr>
        <w:t>2. Các tổ trưởng chuyên môn</w:t>
      </w:r>
    </w:p>
    <w:p w:rsidR="00CF4659" w:rsidRDefault="00CF4659" w:rsidP="00BD4859">
      <w:pPr>
        <w:pStyle w:val="Bodytext80"/>
        <w:shd w:val="clear" w:color="auto" w:fill="auto"/>
        <w:spacing w:line="360" w:lineRule="auto"/>
        <w:ind w:firstLine="720"/>
        <w:jc w:val="both"/>
        <w:rPr>
          <w:rFonts w:ascii="Times New Roman" w:eastAsia="Arial" w:hAnsi="Times New Roman" w:cs="Times New Roman"/>
          <w:b w:val="0"/>
          <w:sz w:val="28"/>
          <w:szCs w:val="28"/>
          <w:lang w:val="en-US"/>
        </w:rPr>
      </w:pPr>
      <w:r w:rsidRPr="00BD4859">
        <w:rPr>
          <w:rFonts w:ascii="Times New Roman" w:eastAsia="Arial" w:hAnsi="Times New Roman" w:cs="Times New Roman"/>
          <w:b w:val="0"/>
          <w:sz w:val="28"/>
          <w:szCs w:val="28"/>
          <w:lang w:val="nl-NL"/>
        </w:rPr>
        <w:t>T</w:t>
      </w:r>
      <w:r w:rsidRPr="00BD4859">
        <w:rPr>
          <w:rFonts w:ascii="Times New Roman" w:eastAsia="Arial" w:hAnsi="Times New Roman" w:cs="Times New Roman"/>
          <w:b w:val="0"/>
          <w:sz w:val="28"/>
          <w:szCs w:val="28"/>
        </w:rPr>
        <w:t>ổ chức sinh hoạt chuyên môn tại tổ</w:t>
      </w:r>
      <w:r w:rsidR="004B09AC">
        <w:rPr>
          <w:rFonts w:ascii="Times New Roman" w:eastAsia="Arial" w:hAnsi="Times New Roman" w:cs="Times New Roman"/>
          <w:b w:val="0"/>
          <w:sz w:val="28"/>
          <w:szCs w:val="28"/>
        </w:rPr>
        <w:t xml:space="preserve"> c</w:t>
      </w:r>
      <w:r w:rsidRPr="00BD4859">
        <w:rPr>
          <w:rFonts w:ascii="Times New Roman" w:eastAsia="Arial" w:hAnsi="Times New Roman" w:cs="Times New Roman"/>
          <w:b w:val="0"/>
          <w:sz w:val="28"/>
          <w:szCs w:val="28"/>
        </w:rPr>
        <w:t xml:space="preserve">huyên môn định kỳ 2 tuần/1lần có nề </w:t>
      </w:r>
      <w:r w:rsidRPr="00BD4859">
        <w:rPr>
          <w:rFonts w:ascii="Times New Roman" w:eastAsia="Arial" w:hAnsi="Times New Roman" w:cs="Times New Roman"/>
          <w:b w:val="0"/>
          <w:sz w:val="28"/>
          <w:szCs w:val="28"/>
        </w:rPr>
        <w:lastRenderedPageBreak/>
        <w:t xml:space="preserve">nếp. </w:t>
      </w:r>
      <w:r w:rsidR="004B09AC">
        <w:rPr>
          <w:rFonts w:ascii="Times New Roman" w:eastAsia="Arial" w:hAnsi="Times New Roman" w:cs="Times New Roman"/>
          <w:b w:val="0"/>
          <w:sz w:val="28"/>
          <w:szCs w:val="28"/>
          <w:lang w:val="en-US"/>
        </w:rPr>
        <w:t>Tăng cường hội thảo cấp trường về đổi mới phương pháp dạy học và kiểm tra đánh giá nhằm phát triển năng lực và phẩm chất người học</w:t>
      </w:r>
      <w:r w:rsidRPr="00BD4859">
        <w:rPr>
          <w:rFonts w:ascii="Times New Roman" w:eastAsia="Arial" w:hAnsi="Times New Roman" w:cs="Times New Roman"/>
          <w:b w:val="0"/>
          <w:sz w:val="28"/>
          <w:szCs w:val="28"/>
        </w:rPr>
        <w:t xml:space="preserve">. </w:t>
      </w:r>
    </w:p>
    <w:p w:rsidR="004B09AC" w:rsidRPr="004B09AC" w:rsidRDefault="004B09AC" w:rsidP="00BD4859">
      <w:pPr>
        <w:pStyle w:val="Bodytext80"/>
        <w:shd w:val="clear" w:color="auto" w:fill="auto"/>
        <w:spacing w:line="360" w:lineRule="auto"/>
        <w:ind w:firstLine="720"/>
        <w:jc w:val="both"/>
        <w:rPr>
          <w:rFonts w:ascii="Times New Roman" w:hAnsi="Times New Roman" w:cs="Times New Roman"/>
          <w:b w:val="0"/>
          <w:sz w:val="28"/>
          <w:szCs w:val="28"/>
          <w:lang w:val="en-US"/>
        </w:rPr>
      </w:pPr>
      <w:r>
        <w:rPr>
          <w:rFonts w:ascii="Times New Roman" w:eastAsia="Arial" w:hAnsi="Times New Roman" w:cs="Times New Roman"/>
          <w:b w:val="0"/>
          <w:sz w:val="28"/>
          <w:szCs w:val="28"/>
          <w:lang w:val="en-US"/>
        </w:rPr>
        <w:t>Thực hiện việc kiểm tra giáo án trước khi lên lớp của giáo viên đảm bảo thiết thực, hiệu quả.</w:t>
      </w:r>
    </w:p>
    <w:p w:rsidR="00CF4659" w:rsidRPr="00BD4859" w:rsidRDefault="00CF4659" w:rsidP="00BD4859">
      <w:pPr>
        <w:pStyle w:val="Bodytext80"/>
        <w:shd w:val="clear" w:color="auto" w:fill="auto"/>
        <w:spacing w:line="360" w:lineRule="auto"/>
        <w:ind w:firstLine="720"/>
        <w:jc w:val="both"/>
        <w:rPr>
          <w:rFonts w:ascii="Times New Roman" w:hAnsi="Times New Roman" w:cs="Times New Roman"/>
          <w:b w:val="0"/>
          <w:sz w:val="28"/>
          <w:szCs w:val="28"/>
        </w:rPr>
      </w:pPr>
      <w:r w:rsidRPr="00BD4859">
        <w:rPr>
          <w:rFonts w:ascii="Times New Roman" w:hAnsi="Times New Roman" w:cs="Times New Roman"/>
          <w:b w:val="0"/>
          <w:sz w:val="28"/>
          <w:szCs w:val="28"/>
        </w:rPr>
        <w:t>3. Giáo viên</w:t>
      </w:r>
    </w:p>
    <w:p w:rsidR="00CF4659" w:rsidRPr="00BD4859" w:rsidRDefault="00CF4659" w:rsidP="00BD4859">
      <w:pPr>
        <w:pStyle w:val="Bodytext80"/>
        <w:shd w:val="clear" w:color="auto" w:fill="auto"/>
        <w:spacing w:line="360" w:lineRule="auto"/>
        <w:ind w:firstLine="720"/>
        <w:jc w:val="both"/>
        <w:rPr>
          <w:rFonts w:ascii="Times New Roman" w:hAnsi="Times New Roman" w:cs="Times New Roman"/>
          <w:b w:val="0"/>
          <w:sz w:val="28"/>
          <w:szCs w:val="28"/>
        </w:rPr>
      </w:pPr>
      <w:r w:rsidRPr="00BD4859">
        <w:rPr>
          <w:rFonts w:ascii="Times New Roman" w:hAnsi="Times New Roman" w:cs="Times New Roman"/>
          <w:b w:val="0"/>
          <w:sz w:val="28"/>
          <w:szCs w:val="28"/>
        </w:rPr>
        <w:t xml:space="preserve">Tích cực trong công tác </w:t>
      </w:r>
      <w:r w:rsidR="00BF162E" w:rsidRPr="00BD4859">
        <w:rPr>
          <w:rFonts w:ascii="Times New Roman" w:hAnsi="Times New Roman" w:cs="Times New Roman"/>
          <w:b w:val="0"/>
          <w:sz w:val="28"/>
          <w:szCs w:val="28"/>
        </w:rPr>
        <w:t xml:space="preserve">tự học, tự bồi dưỡng nhằm </w:t>
      </w:r>
      <w:r w:rsidRPr="00BD4859">
        <w:rPr>
          <w:rFonts w:ascii="Times New Roman" w:hAnsi="Times New Roman" w:cs="Times New Roman"/>
          <w:b w:val="0"/>
          <w:sz w:val="28"/>
          <w:szCs w:val="28"/>
        </w:rPr>
        <w:t xml:space="preserve">nâng cao </w:t>
      </w:r>
      <w:r w:rsidR="00BF162E" w:rsidRPr="00BD4859">
        <w:rPr>
          <w:rFonts w:ascii="Times New Roman" w:hAnsi="Times New Roman" w:cs="Times New Roman"/>
          <w:b w:val="0"/>
          <w:sz w:val="28"/>
          <w:szCs w:val="28"/>
        </w:rPr>
        <w:t xml:space="preserve">năng lực chuyên môn. Chịu trách nhiệm về chất lượng </w:t>
      </w:r>
      <w:r w:rsidR="004B09AC">
        <w:rPr>
          <w:rFonts w:ascii="Times New Roman" w:hAnsi="Times New Roman" w:cs="Times New Roman"/>
          <w:b w:val="0"/>
          <w:sz w:val="28"/>
          <w:szCs w:val="28"/>
          <w:lang w:val="en-US"/>
        </w:rPr>
        <w:t>môn</w:t>
      </w:r>
      <w:r w:rsidR="00BF162E" w:rsidRPr="00BD4859">
        <w:rPr>
          <w:rFonts w:ascii="Times New Roman" w:hAnsi="Times New Roman" w:cs="Times New Roman"/>
          <w:b w:val="0"/>
          <w:sz w:val="28"/>
          <w:szCs w:val="28"/>
        </w:rPr>
        <w:t xml:space="preserve"> mình phụ trách.</w:t>
      </w:r>
    </w:p>
    <w:p w:rsidR="00BF162E" w:rsidRPr="00BD4859" w:rsidRDefault="00BF162E" w:rsidP="00BD4859">
      <w:pPr>
        <w:pStyle w:val="Bodytext80"/>
        <w:shd w:val="clear" w:color="auto" w:fill="auto"/>
        <w:spacing w:line="360" w:lineRule="auto"/>
        <w:ind w:firstLine="720"/>
        <w:jc w:val="both"/>
        <w:rPr>
          <w:rFonts w:ascii="Times New Roman" w:hAnsi="Times New Roman" w:cs="Times New Roman"/>
          <w:sz w:val="28"/>
          <w:szCs w:val="28"/>
        </w:rPr>
      </w:pPr>
      <w:r w:rsidRPr="00BD4859">
        <w:rPr>
          <w:rFonts w:ascii="Times New Roman" w:hAnsi="Times New Roman" w:cs="Times New Roman"/>
          <w:sz w:val="28"/>
          <w:szCs w:val="28"/>
        </w:rPr>
        <w:t>IV. TỔ CHỨC THỰC HIỆN</w:t>
      </w:r>
    </w:p>
    <w:p w:rsidR="00BF162E" w:rsidRPr="00BD4859" w:rsidRDefault="00BF162E" w:rsidP="00BD4859">
      <w:pPr>
        <w:pStyle w:val="Bodytext80"/>
        <w:shd w:val="clear" w:color="auto" w:fill="auto"/>
        <w:spacing w:line="360" w:lineRule="auto"/>
        <w:ind w:firstLine="720"/>
        <w:jc w:val="both"/>
        <w:rPr>
          <w:rFonts w:ascii="Times New Roman" w:eastAsia="Arial" w:hAnsi="Times New Roman" w:cs="Times New Roman"/>
          <w:b w:val="0"/>
          <w:sz w:val="28"/>
          <w:szCs w:val="28"/>
        </w:rPr>
      </w:pPr>
      <w:r w:rsidRPr="00BD4859">
        <w:rPr>
          <w:rFonts w:ascii="Times New Roman" w:hAnsi="Times New Roman" w:cs="Times New Roman"/>
          <w:b w:val="0"/>
          <w:sz w:val="28"/>
          <w:szCs w:val="28"/>
        </w:rPr>
        <w:t xml:space="preserve">1. Các bộ phận, cá nhân được phân công thực hiện nhiệm vụ được giao chủ động triển khai thực hiện nghiêm túc, hiệu quả các nội dung của Kế hoạch này. </w:t>
      </w:r>
    </w:p>
    <w:p w:rsidR="00CF4659" w:rsidRPr="00BD4859" w:rsidRDefault="00BF162E" w:rsidP="00BD4859">
      <w:pPr>
        <w:spacing w:after="0" w:line="360" w:lineRule="auto"/>
        <w:ind w:firstLine="720"/>
        <w:jc w:val="both"/>
        <w:rPr>
          <w:sz w:val="28"/>
          <w:szCs w:val="28"/>
          <w:lang w:val="vi-VN"/>
        </w:rPr>
      </w:pPr>
      <w:r w:rsidRPr="00BD4859">
        <w:rPr>
          <w:sz w:val="28"/>
          <w:szCs w:val="28"/>
          <w:lang w:val="vi-VN"/>
        </w:rPr>
        <w:t xml:space="preserve">2. Thời hạn báo cáo </w:t>
      </w:r>
      <w:r w:rsidR="00D14EF7" w:rsidRPr="00BD4859">
        <w:rPr>
          <w:sz w:val="28"/>
          <w:szCs w:val="28"/>
          <w:lang w:val="vi-VN"/>
        </w:rPr>
        <w:t>của các bộ phận gửi về Ban giám hiệu trướ</w:t>
      </w:r>
      <w:r w:rsidR="007E3FB4" w:rsidRPr="00BD4859">
        <w:rPr>
          <w:sz w:val="28"/>
          <w:szCs w:val="28"/>
          <w:lang w:val="vi-VN"/>
        </w:rPr>
        <w:t xml:space="preserve">c ngày </w:t>
      </w:r>
      <w:r w:rsidR="004B09AC">
        <w:rPr>
          <w:sz w:val="28"/>
          <w:szCs w:val="28"/>
        </w:rPr>
        <w:t>15</w:t>
      </w:r>
      <w:r w:rsidR="007E3FB4" w:rsidRPr="00BD4859">
        <w:rPr>
          <w:sz w:val="28"/>
          <w:szCs w:val="28"/>
          <w:lang w:val="vi-VN"/>
        </w:rPr>
        <w:t>/</w:t>
      </w:r>
      <w:r w:rsidR="004B09AC">
        <w:rPr>
          <w:sz w:val="28"/>
          <w:szCs w:val="28"/>
        </w:rPr>
        <w:t>7</w:t>
      </w:r>
      <w:r w:rsidR="007E3FB4" w:rsidRPr="00BD4859">
        <w:rPr>
          <w:sz w:val="28"/>
          <w:szCs w:val="28"/>
          <w:lang w:val="vi-VN"/>
        </w:rPr>
        <w:t>/20</w:t>
      </w:r>
      <w:r w:rsidR="004B09AC">
        <w:rPr>
          <w:sz w:val="28"/>
          <w:szCs w:val="28"/>
        </w:rPr>
        <w:t>20</w:t>
      </w:r>
      <w:r w:rsidR="00D14EF7" w:rsidRPr="00BD4859">
        <w:rPr>
          <w:sz w:val="28"/>
          <w:szCs w:val="28"/>
          <w:lang w:val="vi-VN"/>
        </w:rPr>
        <w:t>.</w:t>
      </w:r>
    </w:p>
    <w:p w:rsidR="00D14EF7" w:rsidRPr="00BD4859" w:rsidRDefault="00D14EF7" w:rsidP="00BD4859">
      <w:pPr>
        <w:spacing w:after="0" w:line="360" w:lineRule="auto"/>
        <w:ind w:firstLine="720"/>
        <w:jc w:val="both"/>
        <w:rPr>
          <w:sz w:val="28"/>
          <w:szCs w:val="28"/>
          <w:lang w:val="vi-VN"/>
        </w:rPr>
      </w:pPr>
      <w:r w:rsidRPr="00BD4859">
        <w:rPr>
          <w:sz w:val="28"/>
          <w:szCs w:val="28"/>
          <w:lang w:val="vi-VN"/>
        </w:rPr>
        <w:t>3. Thời gian thực hiện báo cáo về Sở Giáo dục và Đào tạo (qua thanh tra Sở)</w:t>
      </w:r>
    </w:p>
    <w:p w:rsidR="00D14EF7" w:rsidRPr="00BD4859" w:rsidRDefault="00D14EF7" w:rsidP="00BD4859">
      <w:pPr>
        <w:spacing w:after="0" w:line="360" w:lineRule="auto"/>
        <w:ind w:firstLine="720"/>
        <w:jc w:val="both"/>
        <w:rPr>
          <w:sz w:val="28"/>
          <w:szCs w:val="28"/>
          <w:lang w:val="vi-VN"/>
        </w:rPr>
      </w:pPr>
      <w:r w:rsidRPr="00BD4859">
        <w:rPr>
          <w:sz w:val="28"/>
          <w:szCs w:val="28"/>
          <w:lang w:val="vi-VN"/>
        </w:rPr>
        <w:t>-  Gửi Kế hoạch thực hiện kiến nghị kết luận thanh tra trướ</w:t>
      </w:r>
      <w:r w:rsidR="007E3FB4" w:rsidRPr="00BD4859">
        <w:rPr>
          <w:sz w:val="28"/>
          <w:szCs w:val="28"/>
          <w:lang w:val="vi-VN"/>
        </w:rPr>
        <w:t>c ngày</w:t>
      </w:r>
      <w:r w:rsidR="004B09AC">
        <w:rPr>
          <w:sz w:val="28"/>
          <w:szCs w:val="28"/>
        </w:rPr>
        <w:t xml:space="preserve"> 25</w:t>
      </w:r>
      <w:r w:rsidR="007E3FB4" w:rsidRPr="00BD4859">
        <w:rPr>
          <w:sz w:val="28"/>
          <w:szCs w:val="28"/>
          <w:lang w:val="vi-VN"/>
        </w:rPr>
        <w:t>/</w:t>
      </w:r>
      <w:r w:rsidR="004B09AC">
        <w:rPr>
          <w:sz w:val="28"/>
          <w:szCs w:val="28"/>
        </w:rPr>
        <w:t>6</w:t>
      </w:r>
      <w:r w:rsidR="007E3FB4" w:rsidRPr="00BD4859">
        <w:rPr>
          <w:sz w:val="28"/>
          <w:szCs w:val="28"/>
          <w:lang w:val="vi-VN"/>
        </w:rPr>
        <w:t>/20</w:t>
      </w:r>
      <w:r w:rsidR="004B09AC">
        <w:rPr>
          <w:sz w:val="28"/>
          <w:szCs w:val="28"/>
        </w:rPr>
        <w:t>20</w:t>
      </w:r>
      <w:r w:rsidRPr="00BD4859">
        <w:rPr>
          <w:sz w:val="28"/>
          <w:szCs w:val="28"/>
          <w:lang w:val="vi-VN"/>
        </w:rPr>
        <w:t>.</w:t>
      </w:r>
    </w:p>
    <w:p w:rsidR="00D14EF7" w:rsidRPr="00BD4859" w:rsidRDefault="00D14EF7" w:rsidP="00BD4859">
      <w:pPr>
        <w:spacing w:after="0" w:line="360" w:lineRule="auto"/>
        <w:ind w:firstLine="720"/>
        <w:jc w:val="both"/>
        <w:rPr>
          <w:sz w:val="28"/>
          <w:szCs w:val="28"/>
          <w:lang w:val="vi-VN"/>
        </w:rPr>
      </w:pPr>
      <w:r w:rsidRPr="00BD4859">
        <w:rPr>
          <w:sz w:val="28"/>
          <w:szCs w:val="28"/>
          <w:lang w:val="vi-VN"/>
        </w:rPr>
        <w:t>-  Gửi Báo cáo thực hiện kết luận thanh tra trướ</w:t>
      </w:r>
      <w:r w:rsidR="007E3FB4" w:rsidRPr="00BD4859">
        <w:rPr>
          <w:sz w:val="28"/>
          <w:szCs w:val="28"/>
          <w:lang w:val="vi-VN"/>
        </w:rPr>
        <w:t xml:space="preserve">c ngày </w:t>
      </w:r>
      <w:r w:rsidR="004B09AC">
        <w:rPr>
          <w:sz w:val="28"/>
          <w:szCs w:val="28"/>
        </w:rPr>
        <w:t>21</w:t>
      </w:r>
      <w:r w:rsidR="007E3FB4" w:rsidRPr="00BD4859">
        <w:rPr>
          <w:sz w:val="28"/>
          <w:szCs w:val="28"/>
          <w:lang w:val="vi-VN"/>
        </w:rPr>
        <w:t>/</w:t>
      </w:r>
      <w:r w:rsidR="004B09AC">
        <w:rPr>
          <w:sz w:val="28"/>
          <w:szCs w:val="28"/>
        </w:rPr>
        <w:t>7</w:t>
      </w:r>
      <w:r w:rsidR="007E3FB4" w:rsidRPr="00BD4859">
        <w:rPr>
          <w:sz w:val="28"/>
          <w:szCs w:val="28"/>
          <w:lang w:val="vi-VN"/>
        </w:rPr>
        <w:t>/20</w:t>
      </w:r>
      <w:r w:rsidR="004B09AC">
        <w:rPr>
          <w:sz w:val="28"/>
          <w:szCs w:val="28"/>
        </w:rPr>
        <w:t>20</w:t>
      </w:r>
      <w:r w:rsidRPr="00BD4859">
        <w:rPr>
          <w:sz w:val="28"/>
          <w:szCs w:val="28"/>
          <w:lang w:val="vi-VN"/>
        </w:rPr>
        <w:t>.</w:t>
      </w:r>
    </w:p>
    <w:p w:rsidR="00D14EF7" w:rsidRPr="00BD4859" w:rsidRDefault="00D14EF7" w:rsidP="00BD4859">
      <w:pPr>
        <w:spacing w:after="0" w:line="360" w:lineRule="auto"/>
        <w:ind w:firstLine="720"/>
        <w:jc w:val="both"/>
        <w:rPr>
          <w:sz w:val="28"/>
          <w:szCs w:val="28"/>
          <w:lang w:val="vi-VN"/>
        </w:rPr>
      </w:pPr>
      <w:r w:rsidRPr="00BD4859">
        <w:rPr>
          <w:sz w:val="28"/>
          <w:szCs w:val="28"/>
          <w:lang w:val="vi-VN"/>
        </w:rPr>
        <w:t>Trong quá trình thực hiện nếu có khó khăn, vướng mắc</w:t>
      </w:r>
      <w:r w:rsidR="00EA4B15" w:rsidRPr="00BD4859">
        <w:rPr>
          <w:sz w:val="28"/>
          <w:szCs w:val="28"/>
          <w:lang w:val="vi-VN"/>
        </w:rPr>
        <w:t>, các bộ phận liên hệ Ban giám hiệu để được hướng dẫn./.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4"/>
        <w:gridCol w:w="4766"/>
      </w:tblGrid>
      <w:tr w:rsidR="00EA4B15" w:rsidRPr="00BD4859" w:rsidTr="00EA4B15">
        <w:tc>
          <w:tcPr>
            <w:tcW w:w="4774" w:type="dxa"/>
          </w:tcPr>
          <w:p w:rsidR="00EA4B15" w:rsidRPr="00BD4859" w:rsidRDefault="00BD4859" w:rsidP="00BD4859">
            <w:pPr>
              <w:spacing w:line="360" w:lineRule="auto"/>
              <w:jc w:val="both"/>
              <w:rPr>
                <w:b/>
                <w:i/>
                <w:sz w:val="26"/>
                <w:szCs w:val="26"/>
              </w:rPr>
            </w:pPr>
            <w:r w:rsidRPr="00BD4859">
              <w:rPr>
                <w:i/>
                <w:sz w:val="28"/>
                <w:szCs w:val="28"/>
              </w:rPr>
              <w:t xml:space="preserve">  </w:t>
            </w:r>
            <w:r w:rsidR="00EA4B15" w:rsidRPr="00BD4859">
              <w:rPr>
                <w:b/>
                <w:i/>
                <w:sz w:val="26"/>
                <w:szCs w:val="26"/>
              </w:rPr>
              <w:t>Nơi nhận:</w:t>
            </w:r>
          </w:p>
        </w:tc>
        <w:tc>
          <w:tcPr>
            <w:tcW w:w="4775" w:type="dxa"/>
          </w:tcPr>
          <w:p w:rsidR="00EA4B15" w:rsidRPr="00BD4859" w:rsidRDefault="00EA4B15" w:rsidP="00BD4859">
            <w:pPr>
              <w:spacing w:line="360" w:lineRule="auto"/>
              <w:jc w:val="center"/>
              <w:rPr>
                <w:b/>
                <w:sz w:val="28"/>
                <w:szCs w:val="28"/>
              </w:rPr>
            </w:pPr>
            <w:r w:rsidRPr="00BD4859">
              <w:rPr>
                <w:b/>
                <w:sz w:val="28"/>
                <w:szCs w:val="28"/>
              </w:rPr>
              <w:t>HIỆU TRƯỞNG</w:t>
            </w:r>
          </w:p>
        </w:tc>
      </w:tr>
      <w:tr w:rsidR="00EA4B15" w:rsidRPr="00BD4859" w:rsidTr="00EA4B15">
        <w:tc>
          <w:tcPr>
            <w:tcW w:w="4774" w:type="dxa"/>
          </w:tcPr>
          <w:p w:rsidR="00EA4B15" w:rsidRPr="00BD4859" w:rsidRDefault="00EA4B15" w:rsidP="00BD4859">
            <w:pPr>
              <w:spacing w:line="360" w:lineRule="auto"/>
              <w:jc w:val="both"/>
              <w:rPr>
                <w:lang w:val="vi-VN"/>
              </w:rPr>
            </w:pPr>
            <w:r w:rsidRPr="00BD4859">
              <w:rPr>
                <w:lang w:val="vi-VN"/>
              </w:rPr>
              <w:t>- Phòng Thanh tra Sở (để báo cáo);</w:t>
            </w:r>
          </w:p>
          <w:p w:rsidR="00BD4859" w:rsidRPr="00BD4859" w:rsidRDefault="00EA4B15" w:rsidP="00BD4859">
            <w:pPr>
              <w:spacing w:line="360" w:lineRule="auto"/>
              <w:jc w:val="both"/>
            </w:pPr>
            <w:r w:rsidRPr="00BD4859">
              <w:rPr>
                <w:lang w:val="vi-VN"/>
              </w:rPr>
              <w:t>- Ban giám hiệu; các tổ chuyên môn;</w:t>
            </w:r>
          </w:p>
          <w:p w:rsidR="00EA4B15" w:rsidRPr="00BD4859" w:rsidRDefault="00EA4B15" w:rsidP="00BD4859">
            <w:pPr>
              <w:spacing w:line="360" w:lineRule="auto"/>
              <w:jc w:val="both"/>
              <w:rPr>
                <w:lang w:val="vi-VN"/>
              </w:rPr>
            </w:pPr>
            <w:r w:rsidRPr="00BD4859">
              <w:rPr>
                <w:lang w:val="vi-VN"/>
              </w:rPr>
              <w:t xml:space="preserve"> ( để thực hiện);</w:t>
            </w:r>
          </w:p>
          <w:p w:rsidR="00EA4B15" w:rsidRPr="00BD4859" w:rsidRDefault="00EA4B15" w:rsidP="00BD4859">
            <w:pPr>
              <w:spacing w:line="360" w:lineRule="auto"/>
              <w:jc w:val="both"/>
              <w:rPr>
                <w:sz w:val="28"/>
                <w:szCs w:val="28"/>
              </w:rPr>
            </w:pPr>
            <w:r w:rsidRPr="00BD4859">
              <w:t>- Lưu VT.</w:t>
            </w:r>
          </w:p>
        </w:tc>
        <w:tc>
          <w:tcPr>
            <w:tcW w:w="4775" w:type="dxa"/>
          </w:tcPr>
          <w:p w:rsidR="00EA4B15" w:rsidRPr="00BD4859" w:rsidRDefault="00EA4B15" w:rsidP="00BD4859">
            <w:pPr>
              <w:spacing w:line="360" w:lineRule="auto"/>
              <w:jc w:val="both"/>
              <w:rPr>
                <w:sz w:val="28"/>
                <w:szCs w:val="28"/>
              </w:rPr>
            </w:pPr>
          </w:p>
          <w:p w:rsidR="00EA4B15" w:rsidRDefault="00A50145" w:rsidP="00BD4859">
            <w:pPr>
              <w:spacing w:line="360" w:lineRule="auto"/>
              <w:jc w:val="both"/>
              <w:rPr>
                <w:sz w:val="28"/>
                <w:szCs w:val="28"/>
              </w:rPr>
            </w:pPr>
            <w:r>
              <w:rPr>
                <w:sz w:val="28"/>
                <w:szCs w:val="28"/>
              </w:rPr>
              <w:t xml:space="preserve">   </w:t>
            </w:r>
          </w:p>
          <w:p w:rsidR="00A50145" w:rsidRDefault="00A50145" w:rsidP="00BD4859">
            <w:pPr>
              <w:spacing w:line="360" w:lineRule="auto"/>
              <w:jc w:val="both"/>
              <w:rPr>
                <w:sz w:val="28"/>
                <w:szCs w:val="28"/>
              </w:rPr>
            </w:pPr>
          </w:p>
          <w:p w:rsidR="00A50145" w:rsidRPr="00BD4859" w:rsidRDefault="00A50145" w:rsidP="00BD4859">
            <w:pPr>
              <w:spacing w:line="360" w:lineRule="auto"/>
              <w:jc w:val="both"/>
              <w:rPr>
                <w:sz w:val="28"/>
                <w:szCs w:val="28"/>
              </w:rPr>
            </w:pPr>
          </w:p>
          <w:p w:rsidR="00EA4B15" w:rsidRPr="00BD4859" w:rsidRDefault="007E3FB4" w:rsidP="00A50145">
            <w:pPr>
              <w:spacing w:line="360" w:lineRule="auto"/>
              <w:jc w:val="both"/>
              <w:rPr>
                <w:b/>
                <w:i/>
                <w:sz w:val="28"/>
                <w:szCs w:val="28"/>
              </w:rPr>
            </w:pPr>
            <w:r w:rsidRPr="00BD4859">
              <w:rPr>
                <w:b/>
                <w:i/>
                <w:sz w:val="28"/>
                <w:szCs w:val="28"/>
              </w:rPr>
              <w:t xml:space="preserve">       </w:t>
            </w:r>
            <w:r w:rsidR="00EA4B15" w:rsidRPr="00BD4859">
              <w:rPr>
                <w:b/>
                <w:i/>
                <w:sz w:val="28"/>
                <w:szCs w:val="28"/>
              </w:rPr>
              <w:t xml:space="preserve">    </w:t>
            </w:r>
            <w:r w:rsidR="00A50145">
              <w:rPr>
                <w:b/>
                <w:i/>
                <w:sz w:val="28"/>
                <w:szCs w:val="28"/>
              </w:rPr>
              <w:t xml:space="preserve">    </w:t>
            </w:r>
            <w:r w:rsidR="00EA4B15" w:rsidRPr="00BD4859">
              <w:rPr>
                <w:b/>
                <w:i/>
                <w:sz w:val="28"/>
                <w:szCs w:val="28"/>
              </w:rPr>
              <w:t xml:space="preserve"> </w:t>
            </w:r>
            <w:r w:rsidRPr="00BD4859">
              <w:rPr>
                <w:b/>
                <w:i/>
                <w:sz w:val="28"/>
                <w:szCs w:val="28"/>
              </w:rPr>
              <w:t xml:space="preserve">Nguyễn </w:t>
            </w:r>
            <w:r w:rsidR="00A50145">
              <w:rPr>
                <w:b/>
                <w:i/>
                <w:sz w:val="28"/>
                <w:szCs w:val="28"/>
              </w:rPr>
              <w:t>Đức Thiện</w:t>
            </w:r>
          </w:p>
        </w:tc>
      </w:tr>
    </w:tbl>
    <w:p w:rsidR="00EA4B15" w:rsidRPr="00D14EF7" w:rsidRDefault="00EA4B15" w:rsidP="00BD4859">
      <w:pPr>
        <w:spacing w:after="0"/>
        <w:ind w:firstLine="720"/>
        <w:jc w:val="both"/>
        <w:rPr>
          <w:sz w:val="28"/>
          <w:szCs w:val="28"/>
          <w:lang w:val="vi-VN"/>
        </w:rPr>
      </w:pPr>
    </w:p>
    <w:p w:rsidR="00CD14F7" w:rsidRDefault="00A75759" w:rsidP="00627C4A">
      <w:pPr>
        <w:ind w:firstLine="720"/>
        <w:rPr>
          <w:sz w:val="28"/>
          <w:szCs w:val="28"/>
          <w:lang w:val="nl-NL"/>
        </w:rPr>
      </w:pPr>
      <w:r>
        <w:rPr>
          <w:sz w:val="28"/>
          <w:szCs w:val="28"/>
          <w:lang w:val="nl-NL"/>
        </w:rPr>
        <w:t xml:space="preserve"> </w:t>
      </w:r>
    </w:p>
    <w:p w:rsidR="00627C4A" w:rsidRDefault="00627C4A" w:rsidP="00627C4A">
      <w:pPr>
        <w:ind w:firstLine="720"/>
        <w:rPr>
          <w:sz w:val="28"/>
          <w:szCs w:val="28"/>
          <w:lang w:val="nl-NL"/>
        </w:rPr>
      </w:pPr>
    </w:p>
    <w:sectPr w:rsidR="00627C4A" w:rsidSect="00BD4859">
      <w:footerReference w:type="default" r:id="rId8"/>
      <w:pgSz w:w="11906" w:h="16838"/>
      <w:pgMar w:top="806" w:right="1152" w:bottom="-63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7DF" w:rsidRDefault="006657DF" w:rsidP="00711EAC">
      <w:pPr>
        <w:spacing w:after="0" w:line="240" w:lineRule="auto"/>
      </w:pPr>
      <w:r>
        <w:separator/>
      </w:r>
    </w:p>
  </w:endnote>
  <w:endnote w:type="continuationSeparator" w:id="0">
    <w:p w:rsidR="006657DF" w:rsidRDefault="006657DF" w:rsidP="00711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AC" w:rsidRPr="00D14EF7" w:rsidRDefault="00711EAC" w:rsidP="00711EAC">
    <w:pPr>
      <w:ind w:firstLine="720"/>
      <w:jc w:val="both"/>
      <w:rPr>
        <w:sz w:val="28"/>
        <w:szCs w:val="28"/>
        <w:lang w:val="vi-VN"/>
      </w:rPr>
    </w:pPr>
  </w:p>
  <w:p w:rsidR="00711EAC" w:rsidRPr="004060B7" w:rsidRDefault="00711EAC" w:rsidP="00711EAC">
    <w:pPr>
      <w:ind w:firstLine="720"/>
      <w:rPr>
        <w:sz w:val="28"/>
        <w:szCs w:val="28"/>
        <w:lang w:val="nl-NL"/>
      </w:rPr>
    </w:pPr>
    <w:r>
      <w:rPr>
        <w:sz w:val="28"/>
        <w:szCs w:val="28"/>
        <w:lang w:val="nl-NL"/>
      </w:rPr>
      <w:t xml:space="preserve"> </w:t>
    </w:r>
  </w:p>
  <w:p w:rsidR="00711EAC" w:rsidRPr="004060B7" w:rsidRDefault="00711EAC" w:rsidP="00711EAC">
    <w:pPr>
      <w:ind w:firstLine="720"/>
      <w:rPr>
        <w:sz w:val="28"/>
        <w:szCs w:val="28"/>
        <w:lang w:val="nl-NL"/>
      </w:rPr>
    </w:pPr>
  </w:p>
  <w:p w:rsidR="00711EAC" w:rsidRDefault="00711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7DF" w:rsidRDefault="006657DF" w:rsidP="00711EAC">
      <w:pPr>
        <w:spacing w:after="0" w:line="240" w:lineRule="auto"/>
      </w:pPr>
      <w:r>
        <w:separator/>
      </w:r>
    </w:p>
  </w:footnote>
  <w:footnote w:type="continuationSeparator" w:id="0">
    <w:p w:rsidR="006657DF" w:rsidRDefault="006657DF" w:rsidP="00711E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0B6C"/>
    <w:multiLevelType w:val="hybridMultilevel"/>
    <w:tmpl w:val="02E44E4E"/>
    <w:lvl w:ilvl="0" w:tplc="F87C681A">
      <w:start w:val="2"/>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13E01AC1"/>
    <w:multiLevelType w:val="hybridMultilevel"/>
    <w:tmpl w:val="0D2EEC34"/>
    <w:lvl w:ilvl="0" w:tplc="A3B8768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462542A4"/>
    <w:multiLevelType w:val="hybridMultilevel"/>
    <w:tmpl w:val="2A9860EC"/>
    <w:lvl w:ilvl="0" w:tplc="8326DCC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57ADD"/>
    <w:rsid w:val="00032E6B"/>
    <w:rsid w:val="00086F49"/>
    <w:rsid w:val="001028A6"/>
    <w:rsid w:val="00106E8A"/>
    <w:rsid w:val="001B2E76"/>
    <w:rsid w:val="002332C3"/>
    <w:rsid w:val="002A34FA"/>
    <w:rsid w:val="0039427E"/>
    <w:rsid w:val="003B00DB"/>
    <w:rsid w:val="00401DAC"/>
    <w:rsid w:val="004060B7"/>
    <w:rsid w:val="0045272C"/>
    <w:rsid w:val="0046129D"/>
    <w:rsid w:val="00497FFC"/>
    <w:rsid w:val="004A39FC"/>
    <w:rsid w:val="004B09AC"/>
    <w:rsid w:val="00504E84"/>
    <w:rsid w:val="00545DFF"/>
    <w:rsid w:val="0062087C"/>
    <w:rsid w:val="00627C4A"/>
    <w:rsid w:val="006657DF"/>
    <w:rsid w:val="00711EAC"/>
    <w:rsid w:val="007E3FB4"/>
    <w:rsid w:val="00816BC7"/>
    <w:rsid w:val="008B4A4B"/>
    <w:rsid w:val="00957ADD"/>
    <w:rsid w:val="00A3576A"/>
    <w:rsid w:val="00A50145"/>
    <w:rsid w:val="00A75759"/>
    <w:rsid w:val="00A914ED"/>
    <w:rsid w:val="00BC2A1D"/>
    <w:rsid w:val="00BD2592"/>
    <w:rsid w:val="00BD4859"/>
    <w:rsid w:val="00BF162E"/>
    <w:rsid w:val="00C14F81"/>
    <w:rsid w:val="00C32B02"/>
    <w:rsid w:val="00CD14F7"/>
    <w:rsid w:val="00CD59FF"/>
    <w:rsid w:val="00CF4659"/>
    <w:rsid w:val="00D14EF7"/>
    <w:rsid w:val="00D44E62"/>
    <w:rsid w:val="00D7340A"/>
    <w:rsid w:val="00D84C00"/>
    <w:rsid w:val="00D92EF8"/>
    <w:rsid w:val="00DC1941"/>
    <w:rsid w:val="00E15485"/>
    <w:rsid w:val="00EA4B15"/>
    <w:rsid w:val="00F12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DD"/>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ADD"/>
    <w:pPr>
      <w:ind w:left="720"/>
      <w:contextualSpacing/>
    </w:pPr>
  </w:style>
  <w:style w:type="character" w:customStyle="1" w:styleId="Bodytext8">
    <w:name w:val="Body text (8)_"/>
    <w:link w:val="Bodytext80"/>
    <w:rsid w:val="00CF4659"/>
    <w:rPr>
      <w:b/>
      <w:bCs/>
      <w:shd w:val="clear" w:color="auto" w:fill="FFFFFF"/>
    </w:rPr>
  </w:style>
  <w:style w:type="paragraph" w:customStyle="1" w:styleId="Bodytext80">
    <w:name w:val="Body text (8)"/>
    <w:basedOn w:val="Normal"/>
    <w:link w:val="Bodytext8"/>
    <w:rsid w:val="00CF4659"/>
    <w:pPr>
      <w:widowControl w:val="0"/>
      <w:shd w:val="clear" w:color="auto" w:fill="FFFFFF"/>
      <w:spacing w:after="0" w:line="298" w:lineRule="exact"/>
      <w:jc w:val="center"/>
    </w:pPr>
    <w:rPr>
      <w:rFonts w:asciiTheme="minorHAnsi" w:eastAsiaTheme="minorHAnsi" w:hAnsiTheme="minorHAnsi" w:cstheme="minorBidi"/>
      <w:b/>
      <w:bCs/>
      <w:sz w:val="22"/>
      <w:shd w:val="clear" w:color="auto" w:fill="FFFFFF"/>
      <w:lang w:val="vi-VN"/>
    </w:rPr>
  </w:style>
  <w:style w:type="table" w:styleId="TableGrid">
    <w:name w:val="Table Grid"/>
    <w:basedOn w:val="TableNormal"/>
    <w:uiPriority w:val="59"/>
    <w:rsid w:val="00EA4B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11E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1EAC"/>
    <w:rPr>
      <w:rFonts w:ascii="Times New Roman" w:eastAsia="Calibri" w:hAnsi="Times New Roman" w:cs="Times New Roman"/>
      <w:sz w:val="24"/>
      <w:lang w:val="en-US"/>
    </w:rPr>
  </w:style>
  <w:style w:type="paragraph" w:styleId="Footer">
    <w:name w:val="footer"/>
    <w:basedOn w:val="Normal"/>
    <w:link w:val="FooterChar"/>
    <w:uiPriority w:val="99"/>
    <w:semiHidden/>
    <w:unhideWhenUsed/>
    <w:rsid w:val="00711EA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11EAC"/>
    <w:rPr>
      <w:rFonts w:ascii="Times New Roman" w:eastAsia="Calibri" w:hAnsi="Times New Roman" w:cs="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24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1325</TotalTime>
  <Pages>3</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Nguyen</cp:lastModifiedBy>
  <cp:revision>14</cp:revision>
  <cp:lastPrinted>2019-07-26T02:21:00Z</cp:lastPrinted>
  <dcterms:created xsi:type="dcterms:W3CDTF">2019-07-25T09:32:00Z</dcterms:created>
  <dcterms:modified xsi:type="dcterms:W3CDTF">2021-03-12T09:34:00Z</dcterms:modified>
</cp:coreProperties>
</file>